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7D6EA71C" w:rsidR="2A17FE72" w:rsidRPr="005B1C1D" w:rsidRDefault="6C1A3A14" w:rsidP="005B1C1D">
      <w:pPr>
        <w:ind w:right="-53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5B1C1D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5B1C1D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5B1C1D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r w:rsidR="009D63CB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r w:rsidR="03B23C20" w:rsidRPr="005B1C1D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5B1C1D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5B1C1D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5E2AC3" w:rsidRPr="005B1C1D">
        <w:rPr>
          <w:rFonts w:ascii="Garamond" w:eastAsia="Arial" w:hAnsi="Garamond" w:cs="Times New Roman"/>
          <w:b/>
          <w:bCs/>
          <w:sz w:val="32"/>
          <w:szCs w:val="32"/>
        </w:rPr>
        <w:t>14</w:t>
      </w:r>
      <w:r w:rsidR="3B2F5018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5B1C1D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5B1C1D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5B1C1D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ANTE</w:t>
      </w:r>
      <w:r w:rsidR="00F14591" w:rsidRPr="005B1C1D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</w:p>
    <w:p w14:paraId="5677DE69" w14:textId="36F8F541" w:rsidR="000C202A" w:rsidRDefault="000C202A" w:rsidP="000C202A">
      <w:pPr>
        <w:spacing w:line="240" w:lineRule="auto"/>
        <w:jc w:val="both"/>
        <w:rPr>
          <w:rFonts w:cs="Times New Roman"/>
        </w:rPr>
      </w:pPr>
    </w:p>
    <w:p w14:paraId="48C854E8" w14:textId="77777777" w:rsidR="00377A52" w:rsidRPr="000C202A" w:rsidRDefault="00377A52" w:rsidP="000C202A">
      <w:pPr>
        <w:spacing w:line="240" w:lineRule="auto"/>
        <w:jc w:val="both"/>
        <w:rPr>
          <w:rFonts w:cs="Times New Roman"/>
        </w:rPr>
      </w:pPr>
    </w:p>
    <w:tbl>
      <w:tblPr>
        <w:tblStyle w:val="Grigliatabella"/>
        <w:tblW w:w="15446" w:type="dxa"/>
        <w:tblLayout w:type="fixed"/>
        <w:tblLook w:val="06A0" w:firstRow="1" w:lastRow="0" w:firstColumn="1" w:lastColumn="0" w:noHBand="1" w:noVBand="1"/>
      </w:tblPr>
      <w:tblGrid>
        <w:gridCol w:w="1271"/>
        <w:gridCol w:w="850"/>
        <w:gridCol w:w="5954"/>
        <w:gridCol w:w="1937"/>
        <w:gridCol w:w="5434"/>
      </w:tblGrid>
      <w:tr w:rsidR="003F676F" w14:paraId="0B6C678F" w14:textId="52BF4D1A" w:rsidTr="005B1C1D">
        <w:trPr>
          <w:trHeight w:val="360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2F3A3E74" w14:textId="190DD416" w:rsidR="003F676F" w:rsidRPr="005E2AC3" w:rsidRDefault="009D63CB" w:rsidP="00BA67F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E2AC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14</w:t>
            </w:r>
            <w:r w:rsidR="003F676F" w:rsidRPr="005E2AC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Produzione elettricità da combustibili da biomass</w:t>
            </w:r>
            <w:r w:rsidR="003F67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a solida, biogas e bioliquidi </w:t>
            </w:r>
          </w:p>
        </w:tc>
      </w:tr>
      <w:tr w:rsidR="0096413D" w14:paraId="6518EE2F" w14:textId="1798CC9E" w:rsidTr="00BB75B6">
        <w:trPr>
          <w:trHeight w:val="300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B8A13" w14:textId="224751CF" w:rsidR="0096413D" w:rsidRPr="7F27F451" w:rsidRDefault="0096413D" w:rsidP="005B6AB8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580EEC" w14:paraId="45F8BCB2" w14:textId="64EC551C" w:rsidTr="005B1C1D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50F858B" w14:textId="3FD2EA4B" w:rsidR="00580EEC" w:rsidRPr="00DA210E" w:rsidRDefault="0096413D" w:rsidP="00DA210E">
            <w:pPr>
              <w:jc w:val="center"/>
              <w:rPr>
                <w:rFonts w:asciiTheme="minorHAnsi" w:hAnsiTheme="minorHAnsi" w:cstheme="minorHAnsi"/>
              </w:rPr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</w:rPr>
              <w:footnoteReference w:id="1"/>
            </w:r>
            <w:r>
              <w:br/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(Sì/</w:t>
            </w:r>
            <w:r w:rsidR="003C1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No/</w:t>
            </w:r>
            <w:r w:rsidR="003C1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A31B65" w14:textId="77777777" w:rsidR="0096413D" w:rsidRDefault="0096413D" w:rsidP="0096413D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</w:t>
            </w:r>
          </w:p>
          <w:p w14:paraId="2C2A6D3B" w14:textId="1973212E" w:rsidR="00580EEC" w:rsidRPr="00DA210E" w:rsidRDefault="0096413D" w:rsidP="009641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N/A)</w:t>
            </w:r>
          </w:p>
        </w:tc>
      </w:tr>
      <w:tr w:rsidR="00580EEC" w14:paraId="1B82A677" w14:textId="7459DFFC" w:rsidTr="005B1C1D">
        <w:trPr>
          <w:trHeight w:val="819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614592EC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Ex-ante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089F0B31" w:rsidR="00580EEC" w:rsidRDefault="00580EEC" w:rsidP="00580EEC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confermata la completezza e regolarità della progettazione delle misure di Prevenzione Incendi dell’impianto in esercizio e degli eventuali depositi di materie prime e di prodotto finito, ove previsto dalla normativa vigente?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02B4B12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DFF5F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53AABB1B" w14:textId="5E9689DC" w:rsidTr="005B1C1D">
        <w:trPr>
          <w:trHeight w:val="285"/>
        </w:trPr>
        <w:tc>
          <w:tcPr>
            <w:tcW w:w="1271" w:type="dxa"/>
            <w:vMerge/>
            <w:vAlign w:val="center"/>
          </w:tcPr>
          <w:p w14:paraId="35EC55B4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21B445C3" w:rsidR="00580EEC" w:rsidRPr="00AA5B52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Sono state adottate, o è in progetto che lo siano, le BAT</w:t>
            </w:r>
            <w:r w:rsidR="000C202A">
              <w:rPr>
                <w:rStyle w:val="Rimandonotaapidipagina"/>
                <w:rFonts w:ascii="Calibri" w:hAnsi="Calibri" w:cs="Calibri"/>
                <w:color w:val="000000"/>
              </w:rPr>
              <w:footnoteReference w:id="2"/>
            </w:r>
            <w:r>
              <w:rPr>
                <w:rFonts w:ascii="Calibri" w:hAnsi="Calibri" w:cs="Calibri"/>
                <w:color w:val="000000"/>
              </w:rPr>
              <w:t xml:space="preserve"> di settore applicabili nella fase di progettazione dell’impianto di produzione en</w:t>
            </w:r>
            <w:r w:rsidR="000C202A">
              <w:rPr>
                <w:rFonts w:ascii="Calibri" w:hAnsi="Calibri" w:cs="Calibri"/>
                <w:color w:val="000000"/>
              </w:rPr>
              <w:t>ergia</w:t>
            </w:r>
            <w:r>
              <w:rPr>
                <w:rFonts w:ascii="Calibri" w:hAnsi="Calibri" w:cs="Calibri"/>
                <w:color w:val="000000"/>
              </w:rPr>
              <w:t xml:space="preserve"> el</w:t>
            </w:r>
            <w:r w:rsidR="000C202A">
              <w:rPr>
                <w:rFonts w:ascii="Calibri" w:hAnsi="Calibri" w:cs="Calibri"/>
                <w:color w:val="000000"/>
              </w:rPr>
              <w:t>ettrica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3A1B" w14:textId="29C9EAA7" w:rsidR="00580EEC" w:rsidRPr="00DA210E" w:rsidRDefault="00580EEC" w:rsidP="00DA210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99CAB" w14:textId="77777777" w:rsidR="00580EEC" w:rsidRPr="00DA210E" w:rsidRDefault="00580EEC" w:rsidP="00DA210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80EEC" w14:paraId="4A565F05" w14:textId="0F525747" w:rsidTr="005B1C1D">
        <w:trPr>
          <w:trHeight w:val="285"/>
        </w:trPr>
        <w:tc>
          <w:tcPr>
            <w:tcW w:w="1271" w:type="dxa"/>
            <w:vMerge/>
            <w:vAlign w:val="center"/>
          </w:tcPr>
          <w:p w14:paraId="7A88D6BE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7F5038B3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704785BB" w:rsidR="00580EEC" w:rsidRDefault="00580EEC" w:rsidP="00580E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Sono state risolte, nell’ambito del procedimento autorizzativo, le disposizioni per l’aderenza ai criteri della Direttiva UE 2018/2001?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B396" w14:textId="46149080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CE983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2150F772" w14:textId="085FA2B5" w:rsidTr="005B1C1D">
        <w:trPr>
          <w:trHeight w:val="405"/>
        </w:trPr>
        <w:tc>
          <w:tcPr>
            <w:tcW w:w="1271" w:type="dxa"/>
            <w:vMerge/>
            <w:vAlign w:val="center"/>
          </w:tcPr>
          <w:p w14:paraId="36D44501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1D4B767E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3E69C027" w:rsidR="00580EEC" w:rsidRDefault="00580EEC" w:rsidP="00580EEC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stato previsto il rispetto dei criteri di sostenibilità e di riduzione delle emissioni di gas a effetto serra previsti dal decreto legislativo 8 novembre 2021, n. 199 di attuazione della direttiva (UE) 2018/2001?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03D0C8C8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D28D17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414F2555" w14:textId="3E3D2332" w:rsidTr="005B1C1D">
        <w:trPr>
          <w:trHeight w:val="825"/>
        </w:trPr>
        <w:tc>
          <w:tcPr>
            <w:tcW w:w="1271" w:type="dxa"/>
            <w:vMerge/>
            <w:vAlign w:val="center"/>
          </w:tcPr>
          <w:p w14:paraId="377E5067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F9599" w14:textId="11E392F0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4FC8C" w14:textId="0D19A7BD" w:rsidR="00580EEC" w:rsidRDefault="00580EEC" w:rsidP="00580E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Ove previsto dalla normativa vigente, sono state analizzate le condizioni di emergenza e di eventuale rilascio accidentale?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360B9" w14:textId="7DBEE321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C35FCE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7135EF22" w14:textId="3203578D" w:rsidTr="005B1C1D">
        <w:trPr>
          <w:trHeight w:val="598"/>
        </w:trPr>
        <w:tc>
          <w:tcPr>
            <w:tcW w:w="1271" w:type="dxa"/>
            <w:vMerge/>
            <w:vAlign w:val="center"/>
          </w:tcPr>
          <w:p w14:paraId="63CB9101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82EC0" w14:textId="3A81F261" w:rsidR="00580EEC" w:rsidRDefault="00580EEC" w:rsidP="00580EEC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BE2A9" w14:textId="62D6572D" w:rsidR="00580EEC" w:rsidRDefault="00580EEC" w:rsidP="00580E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Sono state realizzate le misure per mitigare i danni dovuti alle emissioni di CO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provocati dall’eventuale rilascio accidentale?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B840E" w14:textId="7DAB6714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45CE0A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7ADFF489" w14:textId="29192BEB" w:rsidTr="005B1C1D">
        <w:trPr>
          <w:trHeight w:val="550"/>
        </w:trPr>
        <w:tc>
          <w:tcPr>
            <w:tcW w:w="1271" w:type="dxa"/>
            <w:vMerge/>
            <w:vAlign w:val="center"/>
          </w:tcPr>
          <w:p w14:paraId="1A0A9393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C27CD" w14:textId="7CB53410" w:rsidR="00580EEC" w:rsidRPr="7F27F451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F9C32" w14:textId="4444A800" w:rsidR="00580EEC" w:rsidRPr="006D5A34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 fase di progettazione, è stata condotta un'analisi dei rischi climatici fisici, in funzione del luogo di ubicazione, secondo i criteri descritti nell'appendice 1 della Guida Operativa</w:t>
            </w:r>
            <w:r w:rsidR="00DA210E">
              <w:rPr>
                <w:rStyle w:val="Rimandonotaapidipagina"/>
                <w:rFonts w:ascii="Calibri" w:hAnsi="Calibri" w:cs="Calibri"/>
                <w:color w:val="000000"/>
              </w:rPr>
              <w:footnoteReference w:id="3"/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16D03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9DC94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7AD4192E" w14:textId="15A7AEF4" w:rsidTr="005B1C1D">
        <w:trPr>
          <w:trHeight w:val="550"/>
        </w:trPr>
        <w:tc>
          <w:tcPr>
            <w:tcW w:w="1271" w:type="dxa"/>
            <w:vMerge/>
            <w:vAlign w:val="center"/>
          </w:tcPr>
          <w:p w14:paraId="1786C781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05B0F" w14:textId="13573E64" w:rsidR="00580EEC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214F5" w14:textId="23B662FC" w:rsidR="00580EEC" w:rsidRDefault="00580EEC" w:rsidP="00580E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Sono state ottenute tutte le licenze ambientali necessarie?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AD1EB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90F9E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1768ABB9" w14:textId="721F08BB" w:rsidTr="005B1C1D">
        <w:trPr>
          <w:trHeight w:val="550"/>
        </w:trPr>
        <w:tc>
          <w:tcPr>
            <w:tcW w:w="1271" w:type="dxa"/>
            <w:vMerge/>
            <w:vAlign w:val="center"/>
          </w:tcPr>
          <w:p w14:paraId="35D700BC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3EC10" w14:textId="6FBA0A70" w:rsidR="00580EEC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3EB65" w14:textId="25F4BB2D" w:rsidR="00580EEC" w:rsidRDefault="00580EEC" w:rsidP="00580E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 gli impianti ricadenti in VIA, sono stati trattati, in ambito del procedimento autorizzativo, gli aspetti connessi con:</w:t>
            </w:r>
            <w:r>
              <w:rPr>
                <w:rFonts w:ascii="Calibri" w:hAnsi="Calibri" w:cs="Calibri"/>
                <w:color w:val="000000"/>
              </w:rPr>
              <w:br/>
              <w:t>a. Efficienza energetica in relazione alla potenza termica nominale;</w:t>
            </w:r>
            <w:r>
              <w:rPr>
                <w:rFonts w:ascii="Calibri" w:hAnsi="Calibri" w:cs="Calibri"/>
                <w:color w:val="000000"/>
              </w:rPr>
              <w:br/>
              <w:t xml:space="preserve">b. emissioni nell’aria e nell’acqua stabilite per gli impianti di produzione elettrica </w:t>
            </w:r>
            <w:r>
              <w:rPr>
                <w:rFonts w:ascii="Calibri" w:hAnsi="Calibri" w:cs="Calibri"/>
                <w:color w:val="000000"/>
              </w:rPr>
              <w:br/>
              <w:t xml:space="preserve">c. l’utilizzo/recupero delle biomasse costituite da rifiuti nel processo di produzione energia elettrica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A4367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6F548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52E2C6CA" w14:textId="38CC322D" w:rsidTr="005B1C1D">
        <w:trPr>
          <w:trHeight w:val="550"/>
        </w:trPr>
        <w:tc>
          <w:tcPr>
            <w:tcW w:w="1271" w:type="dxa"/>
            <w:vMerge/>
            <w:vAlign w:val="center"/>
          </w:tcPr>
          <w:p w14:paraId="2590A1DD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E63F7" w14:textId="6566DFF1" w:rsidR="00580EEC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DDBEA" w14:textId="4D87CC14" w:rsidR="00580EEC" w:rsidRDefault="00580EEC" w:rsidP="00580E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 pertinente, sono state ottenute le valide autorizzazioni per le attività di trattamento, compostaggio e spandimento del digestato, svolte?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A6A0A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AC9B5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098BDDDA" w14:textId="6F95F651" w:rsidTr="005B1C1D">
        <w:trPr>
          <w:trHeight w:val="550"/>
        </w:trPr>
        <w:tc>
          <w:tcPr>
            <w:tcW w:w="1271" w:type="dxa"/>
            <w:vMerge/>
            <w:vAlign w:val="center"/>
          </w:tcPr>
          <w:p w14:paraId="60F12652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80A0F" w14:textId="219A07A2" w:rsidR="00580EEC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69500" w14:textId="6DACEE95" w:rsidR="00580EEC" w:rsidRDefault="00580EEC" w:rsidP="00580E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 pertinente, è attestazione l'assenza di PFAS nel digestato prima dell’utilizzo in agricoltura?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EF9A3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C388D" w14:textId="77777777" w:rsidR="00580EEC" w:rsidRPr="00DA210E" w:rsidRDefault="00580EEC" w:rsidP="00DA2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EEC" w14:paraId="4AC0E382" w14:textId="67687EE5" w:rsidTr="005B1C1D">
        <w:trPr>
          <w:trHeight w:val="550"/>
        </w:trPr>
        <w:tc>
          <w:tcPr>
            <w:tcW w:w="1271" w:type="dxa"/>
            <w:vMerge/>
            <w:vAlign w:val="center"/>
          </w:tcPr>
          <w:p w14:paraId="55CA9C95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5D64C" w14:textId="7A600E10" w:rsidR="00580EEC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AF71B" w14:textId="70CCA4B2" w:rsidR="00580EEC" w:rsidRDefault="00580EEC" w:rsidP="00580E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 le strutture situate in aree sensibili</w:t>
            </w:r>
            <w:r w:rsidR="00204605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4"/>
            </w:r>
            <w:r w:rsidR="00204605"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sotto il profilo della biodiversità o in prossimità di esse è stata verificata in via preliminare, mediante censimento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floro</w:t>
            </w:r>
            <w:proofErr w:type="spellEnd"/>
            <w:r>
              <w:rPr>
                <w:rFonts w:ascii="Calibri" w:hAnsi="Calibri" w:cs="Calibri"/>
                <w:color w:val="000000"/>
              </w:rPr>
              <w:t>-faunistico, l’assenza di habitat di specie (flora e fauna) in pericolo elencate nella lista rossa europea o nella lista rossa dell'IUCN</w:t>
            </w:r>
            <w:r w:rsidR="00204605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5"/>
            </w:r>
            <w:r>
              <w:rPr>
                <w:rFonts w:ascii="Calibri" w:hAnsi="Calibri" w:cs="Calibri"/>
                <w:color w:val="000000"/>
              </w:rPr>
              <w:t xml:space="preserve">? Per aree naturali </w:t>
            </w:r>
            <w:r>
              <w:rPr>
                <w:rFonts w:ascii="Calibri" w:hAnsi="Calibri" w:cs="Calibri"/>
                <w:color w:val="000000"/>
              </w:rPr>
              <w:lastRenderedPageBreak/>
              <w:t>protette (quali ad esempio parchi nazionali, parchi interregionali, parchi regionali, aree marine protette etc.…</w:t>
            </w:r>
            <w:r w:rsidR="0096413D">
              <w:rPr>
                <w:rFonts w:ascii="Calibri" w:hAnsi="Calibri" w:cs="Calibri"/>
                <w:color w:val="000000"/>
              </w:rPr>
              <w:t>),</w:t>
            </w:r>
            <w:r>
              <w:rPr>
                <w:rFonts w:ascii="Calibri" w:hAnsi="Calibri" w:cs="Calibri"/>
                <w:color w:val="000000"/>
              </w:rPr>
              <w:t xml:space="preserve"> è stato rilasciato il nulla osta degli enti competenti?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683F4" w14:textId="0C560483" w:rsidR="00580EEC" w:rsidRPr="00DA210E" w:rsidRDefault="00DA210E" w:rsidP="00DA210E">
            <w:pPr>
              <w:jc w:val="center"/>
              <w:rPr>
                <w:rFonts w:asciiTheme="minorHAnsi" w:hAnsiTheme="minorHAnsi" w:cstheme="minorHAnsi"/>
              </w:rPr>
            </w:pPr>
            <w:r w:rsidRPr="00DA210E">
              <w:rPr>
                <w:rFonts w:asciiTheme="minorHAnsi" w:hAnsiTheme="minorHAnsi" w:cstheme="minorHAnsi"/>
              </w:rPr>
              <w:lastRenderedPageBreak/>
              <w:t>N/A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73048" w14:textId="77777777" w:rsidR="00580EEC" w:rsidRPr="00DA210E" w:rsidRDefault="00DA210E" w:rsidP="00DA210E">
            <w:pPr>
              <w:jc w:val="center"/>
              <w:rPr>
                <w:rFonts w:asciiTheme="minorHAnsi" w:hAnsiTheme="minorHAnsi" w:cstheme="minorHAnsi"/>
              </w:rPr>
            </w:pPr>
            <w:r w:rsidRPr="00DA210E">
              <w:rPr>
                <w:rFonts w:asciiTheme="minorHAnsi" w:hAnsiTheme="minorHAnsi" w:cstheme="minorHAnsi"/>
              </w:rPr>
              <w:t>La struttura non è situata in aree sensibili sotto il profilo della biodiversità.</w:t>
            </w:r>
          </w:p>
          <w:p w14:paraId="6AFE06A2" w14:textId="4B73F69F" w:rsidR="00DA210E" w:rsidRPr="00DA210E" w:rsidRDefault="00DA210E" w:rsidP="00DA210E">
            <w:pPr>
              <w:jc w:val="center"/>
              <w:rPr>
                <w:rFonts w:asciiTheme="minorHAnsi" w:hAnsiTheme="minorHAnsi" w:cstheme="minorHAnsi"/>
              </w:rPr>
            </w:pPr>
            <w:r w:rsidRPr="00DA210E">
              <w:rPr>
                <w:rFonts w:asciiTheme="minorHAnsi" w:hAnsiTheme="minorHAnsi" w:cstheme="minorHAnsi"/>
              </w:rPr>
              <w:t>L’intervento non ricade in aree naturali protette</w:t>
            </w:r>
          </w:p>
        </w:tc>
      </w:tr>
      <w:tr w:rsidR="00580EEC" w14:paraId="6BF21D4C" w14:textId="708B1661" w:rsidTr="005B1C1D">
        <w:trPr>
          <w:trHeight w:val="550"/>
        </w:trPr>
        <w:tc>
          <w:tcPr>
            <w:tcW w:w="1271" w:type="dxa"/>
            <w:vMerge/>
            <w:vAlign w:val="center"/>
          </w:tcPr>
          <w:p w14:paraId="64E4D115" w14:textId="77777777" w:rsidR="00580EEC" w:rsidRDefault="00580EEC" w:rsidP="00580E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6112F" w14:textId="551133D1" w:rsidR="00580EEC" w:rsidRDefault="00580EEC" w:rsidP="00580E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E09E5" w14:textId="581DB64E" w:rsidR="00580EEC" w:rsidRDefault="00580EEC" w:rsidP="00580E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E7D84" w14:textId="5F0EF550" w:rsidR="00580EEC" w:rsidRPr="00DA210E" w:rsidRDefault="00DA210E" w:rsidP="00DA21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45DD8" w14:textId="5AD56CB9" w:rsidR="00580EEC" w:rsidRPr="00DA210E" w:rsidRDefault="00DA210E" w:rsidP="00DA21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L’intervento non è </w:t>
            </w:r>
            <w:r w:rsidRPr="008E4EE9">
              <w:rPr>
                <w:rFonts w:asciiTheme="minorHAnsi" w:hAnsiTheme="minorHAnsi"/>
              </w:rPr>
              <w:t>situat</w:t>
            </w:r>
            <w:r>
              <w:rPr>
                <w:rFonts w:asciiTheme="minorHAnsi" w:hAnsiTheme="minorHAnsi"/>
              </w:rPr>
              <w:t>o</w:t>
            </w:r>
            <w:r w:rsidRPr="008E4EE9">
              <w:rPr>
                <w:rFonts w:asciiTheme="minorHAnsi" w:hAnsiTheme="minorHAnsi"/>
              </w:rPr>
              <w:t xml:space="preserve"> in siti della Rete Natura 2000</w:t>
            </w: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4F953FC8" w14:textId="77777777" w:rsidR="000C3EC6" w:rsidRDefault="000C3EC6" w:rsidP="7F27F451">
      <w:pPr>
        <w:spacing w:line="240" w:lineRule="auto"/>
        <w:jc w:val="both"/>
      </w:pPr>
    </w:p>
    <w:p w14:paraId="04BBF615" w14:textId="77777777" w:rsidR="000C3EC6" w:rsidRDefault="000C3EC6" w:rsidP="7F27F451">
      <w:pPr>
        <w:spacing w:line="240" w:lineRule="auto"/>
        <w:jc w:val="both"/>
      </w:pPr>
    </w:p>
    <w:p w14:paraId="52FDF8AA" w14:textId="77777777" w:rsidR="000C3EC6" w:rsidRDefault="000C3EC6" w:rsidP="7F27F451">
      <w:pPr>
        <w:spacing w:line="240" w:lineRule="auto"/>
        <w:jc w:val="both"/>
      </w:pPr>
    </w:p>
    <w:p w14:paraId="5D1D7902" w14:textId="77777777" w:rsidR="000C3EC6" w:rsidRDefault="000C3EC6" w:rsidP="7F27F451">
      <w:pPr>
        <w:spacing w:line="240" w:lineRule="auto"/>
        <w:jc w:val="both"/>
      </w:pPr>
    </w:p>
    <w:p w14:paraId="0856D7BB" w14:textId="77777777" w:rsidR="000C3EC6" w:rsidRDefault="000C3EC6" w:rsidP="7F27F451">
      <w:pPr>
        <w:spacing w:line="240" w:lineRule="auto"/>
        <w:jc w:val="both"/>
      </w:pPr>
    </w:p>
    <w:p w14:paraId="162AD31D" w14:textId="77777777" w:rsidR="000C3EC6" w:rsidRDefault="000C3EC6" w:rsidP="7F27F451">
      <w:pPr>
        <w:spacing w:line="240" w:lineRule="auto"/>
        <w:jc w:val="both"/>
      </w:pPr>
    </w:p>
    <w:p w14:paraId="6AC9479F" w14:textId="77777777" w:rsidR="000C3EC6" w:rsidRDefault="000C3EC6" w:rsidP="7F27F451">
      <w:pPr>
        <w:spacing w:line="240" w:lineRule="auto"/>
        <w:jc w:val="both"/>
      </w:pPr>
    </w:p>
    <w:p w14:paraId="56C31939" w14:textId="77777777" w:rsidR="000C3EC6" w:rsidRDefault="000C3EC6" w:rsidP="7F27F451">
      <w:pPr>
        <w:spacing w:line="240" w:lineRule="auto"/>
        <w:jc w:val="both"/>
      </w:pPr>
    </w:p>
    <w:p w14:paraId="6DADA9AD" w14:textId="77777777" w:rsidR="000C3EC6" w:rsidRDefault="000C3EC6" w:rsidP="7F27F451">
      <w:pPr>
        <w:spacing w:line="240" w:lineRule="auto"/>
        <w:jc w:val="both"/>
      </w:pPr>
    </w:p>
    <w:p w14:paraId="28183EB6" w14:textId="77777777" w:rsidR="000C3EC6" w:rsidRDefault="000C3EC6" w:rsidP="7F27F451">
      <w:pPr>
        <w:spacing w:line="240" w:lineRule="auto"/>
        <w:jc w:val="both"/>
      </w:pPr>
    </w:p>
    <w:p w14:paraId="0EE8A84B" w14:textId="77777777" w:rsidR="000C3EC6" w:rsidRDefault="000C3EC6" w:rsidP="7F27F451">
      <w:pPr>
        <w:spacing w:line="240" w:lineRule="auto"/>
        <w:jc w:val="both"/>
      </w:pPr>
    </w:p>
    <w:p w14:paraId="51E97A79" w14:textId="77777777" w:rsidR="000C3EC6" w:rsidRDefault="000C3EC6" w:rsidP="7F27F451">
      <w:pPr>
        <w:spacing w:line="240" w:lineRule="auto"/>
        <w:jc w:val="both"/>
      </w:pPr>
    </w:p>
    <w:p w14:paraId="4419FC65" w14:textId="77777777" w:rsidR="000C3EC6" w:rsidRDefault="000C3EC6" w:rsidP="7F27F451">
      <w:pPr>
        <w:spacing w:line="240" w:lineRule="auto"/>
        <w:jc w:val="both"/>
      </w:pPr>
    </w:p>
    <w:p w14:paraId="453B1131" w14:textId="77777777" w:rsidR="000C3EC6" w:rsidRDefault="000C3EC6" w:rsidP="7F27F451">
      <w:pPr>
        <w:spacing w:line="240" w:lineRule="auto"/>
        <w:jc w:val="both"/>
      </w:pPr>
    </w:p>
    <w:p w14:paraId="18BC9396" w14:textId="77777777" w:rsidR="000C3EC6" w:rsidRDefault="000C3EC6" w:rsidP="7F27F451">
      <w:pPr>
        <w:spacing w:line="240" w:lineRule="auto"/>
        <w:jc w:val="both"/>
      </w:pPr>
    </w:p>
    <w:p w14:paraId="032389EA" w14:textId="77777777" w:rsidR="000C3EC6" w:rsidRDefault="000C3EC6" w:rsidP="7F27F451">
      <w:pPr>
        <w:spacing w:line="240" w:lineRule="auto"/>
        <w:jc w:val="both"/>
      </w:pPr>
    </w:p>
    <w:p w14:paraId="7BA8D6B6" w14:textId="77777777" w:rsidR="000C3EC6" w:rsidRDefault="000C3EC6" w:rsidP="7F27F451">
      <w:pPr>
        <w:spacing w:line="240" w:lineRule="auto"/>
        <w:jc w:val="both"/>
      </w:pPr>
    </w:p>
    <w:p w14:paraId="30707489" w14:textId="77777777" w:rsidR="009F5FB7" w:rsidRPr="000E506F" w:rsidRDefault="009F5FB7" w:rsidP="005B1C1D">
      <w:pPr>
        <w:pStyle w:val="Testonotaapidipagina"/>
        <w:ind w:right="89"/>
        <w:jc w:val="both"/>
      </w:pPr>
      <w:bookmarkStart w:id="0" w:name="_Hlk159498575"/>
      <w:r w:rsidRPr="005B1C1D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lastRenderedPageBreak/>
        <w:t xml:space="preserve">N.B.: LA SEGUENTE SCHEDA (SCHEDA 5) VA COMPILATA </w:t>
      </w:r>
      <w:r w:rsidRPr="005B1C1D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5B1C1D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5B1C1D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9F5FB7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5B1C1D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5B1C1D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Pr="006076EB">
        <w:rPr>
          <w:rStyle w:val="Rimandonotaapidipagina"/>
          <w:sz w:val="36"/>
          <w:szCs w:val="36"/>
        </w:rPr>
        <w:footnoteReference w:id="6"/>
      </w:r>
    </w:p>
    <w:p w14:paraId="65338468" w14:textId="77777777" w:rsidR="009F5FB7" w:rsidRDefault="009F5FB7" w:rsidP="009F5FB7">
      <w:pPr>
        <w:pStyle w:val="Testonotaapidipagina"/>
      </w:pPr>
    </w:p>
    <w:p w14:paraId="046B856B" w14:textId="77777777" w:rsidR="009F5FB7" w:rsidRDefault="009F5FB7" w:rsidP="009F5FB7">
      <w:pPr>
        <w:pStyle w:val="Testonotaapidipagina"/>
      </w:pPr>
    </w:p>
    <w:p w14:paraId="2BEA021C" w14:textId="77777777" w:rsidR="009F5FB7" w:rsidRDefault="009F5FB7" w:rsidP="009F5FB7">
      <w:pPr>
        <w:pStyle w:val="Testonotaapidipagina"/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282"/>
        <w:gridCol w:w="6586"/>
        <w:gridCol w:w="1643"/>
        <w:gridCol w:w="4541"/>
      </w:tblGrid>
      <w:tr w:rsidR="009F5FB7" w:rsidRPr="0021212F" w14:paraId="3198B128" w14:textId="77777777" w:rsidTr="000E506F">
        <w:trPr>
          <w:trHeight w:val="369"/>
        </w:trPr>
        <w:tc>
          <w:tcPr>
            <w:tcW w:w="15317" w:type="dxa"/>
            <w:gridSpan w:val="5"/>
            <w:shd w:val="clear" w:color="auto" w:fill="FCE4D6"/>
            <w:vAlign w:val="bottom"/>
            <w:hideMark/>
          </w:tcPr>
          <w:p w14:paraId="4B5FB467" w14:textId="77777777" w:rsidR="009F5FB7" w:rsidRPr="00D16DDA" w:rsidRDefault="009F5FB7" w:rsidP="000E50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Scheda 5 - Interventi edili e cantieristica generica non connessi con la costruzione/rinnovamento di edifici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9F5FB7" w:rsidRPr="0021212F" w14:paraId="7329D201" w14:textId="77777777" w:rsidTr="000E506F">
        <w:trPr>
          <w:trHeight w:val="68"/>
        </w:trPr>
        <w:tc>
          <w:tcPr>
            <w:tcW w:w="15317" w:type="dxa"/>
            <w:gridSpan w:val="5"/>
            <w:shd w:val="clear" w:color="auto" w:fill="auto"/>
            <w:noWrap/>
            <w:vAlign w:val="bottom"/>
            <w:hideMark/>
          </w:tcPr>
          <w:p w14:paraId="49D107EC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Verifiche e controlli da condurre per garantire il principio DNSH</w:t>
            </w:r>
          </w:p>
        </w:tc>
      </w:tr>
      <w:tr w:rsidR="009F5FB7" w:rsidRPr="0021212F" w14:paraId="16F44065" w14:textId="77777777" w:rsidTr="000E506F">
        <w:trPr>
          <w:trHeight w:val="588"/>
        </w:trPr>
        <w:tc>
          <w:tcPr>
            <w:tcW w:w="1265" w:type="dxa"/>
            <w:shd w:val="clear" w:color="auto" w:fill="D9D9D9" w:themeFill="background1" w:themeFillShade="D9"/>
            <w:vAlign w:val="center"/>
            <w:hideMark/>
          </w:tcPr>
          <w:p w14:paraId="266A786F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 di svolgimento delle verifiche</w:t>
            </w:r>
          </w:p>
        </w:tc>
        <w:tc>
          <w:tcPr>
            <w:tcW w:w="1282" w:type="dxa"/>
            <w:shd w:val="clear" w:color="auto" w:fill="D9D9D9" w:themeFill="background1" w:themeFillShade="D9"/>
            <w:noWrap/>
            <w:vAlign w:val="center"/>
            <w:hideMark/>
          </w:tcPr>
          <w:p w14:paraId="5D9B0EC4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586" w:type="dxa"/>
            <w:shd w:val="clear" w:color="auto" w:fill="D9D9D9" w:themeFill="background1" w:themeFillShade="D9"/>
            <w:noWrap/>
            <w:vAlign w:val="center"/>
            <w:hideMark/>
          </w:tcPr>
          <w:p w14:paraId="20926A3E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Elemento di controllo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  <w:hideMark/>
          </w:tcPr>
          <w:p w14:paraId="2C029BB9" w14:textId="77777777" w:rsidR="009F5FB7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  <w:r>
              <w:rPr>
                <w:rStyle w:val="Rimandonotaapidipagina"/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footnoteReference w:id="8"/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7B1CE1D1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(Sì/</w:t>
            </w:r>
            <w:r w:rsidRPr="0021212F" w:rsidDel="00507B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No/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applicabile)</w:t>
            </w:r>
          </w:p>
        </w:tc>
        <w:tc>
          <w:tcPr>
            <w:tcW w:w="4541" w:type="dxa"/>
            <w:shd w:val="clear" w:color="auto" w:fill="D9D9D9" w:themeFill="background1" w:themeFillShade="D9"/>
            <w:noWrap/>
            <w:vAlign w:val="center"/>
            <w:hideMark/>
          </w:tcPr>
          <w:p w14:paraId="1E10186C" w14:textId="77777777" w:rsidR="009F5FB7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Commento</w:t>
            </w:r>
          </w:p>
          <w:p w14:paraId="6A85A6B2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N/A)</w:t>
            </w:r>
          </w:p>
        </w:tc>
      </w:tr>
      <w:tr w:rsidR="009F5FB7" w:rsidRPr="0021212F" w14:paraId="3EED7253" w14:textId="77777777" w:rsidTr="000E506F">
        <w:trPr>
          <w:trHeight w:val="288"/>
        </w:trPr>
        <w:tc>
          <w:tcPr>
            <w:tcW w:w="1265" w:type="dxa"/>
            <w:vMerge w:val="restart"/>
            <w:shd w:val="clear" w:color="auto" w:fill="E7E6E6" w:themeFill="background2"/>
            <w:vAlign w:val="center"/>
            <w:hideMark/>
          </w:tcPr>
          <w:p w14:paraId="03BF9248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Ex-ante</w:t>
            </w:r>
          </w:p>
        </w:tc>
        <w:tc>
          <w:tcPr>
            <w:tcW w:w="14052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675B9198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 punti 1 e 2 sono da considerarsi come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el</w:t>
            </w: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ementi di premialità</w:t>
            </w:r>
          </w:p>
        </w:tc>
      </w:tr>
      <w:tr w:rsidR="009F5FB7" w:rsidRPr="0021212F" w14:paraId="55722277" w14:textId="77777777" w:rsidTr="000E506F">
        <w:trPr>
          <w:trHeight w:val="711"/>
        </w:trPr>
        <w:tc>
          <w:tcPr>
            <w:tcW w:w="1265" w:type="dxa"/>
            <w:vMerge/>
            <w:vAlign w:val="center"/>
            <w:hideMark/>
          </w:tcPr>
          <w:p w14:paraId="3647A887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  <w:hideMark/>
          </w:tcPr>
          <w:p w14:paraId="76191CBB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586" w:type="dxa"/>
            <w:shd w:val="clear" w:color="auto" w:fill="D5DCE4" w:themeFill="text2" w:themeFillTint="33"/>
            <w:vAlign w:val="center"/>
            <w:hideMark/>
          </w:tcPr>
          <w:p w14:paraId="3C701C08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presente una dichiarazione del fornitore di energia elettrica relativa all’impegno di garantire fornitura elettrica prodotta al 100% da fonti rinnovabili?</w:t>
            </w:r>
          </w:p>
        </w:tc>
        <w:tc>
          <w:tcPr>
            <w:tcW w:w="1643" w:type="dxa"/>
            <w:shd w:val="clear" w:color="auto" w:fill="D5DCE4" w:themeFill="text2" w:themeFillTint="33"/>
            <w:vAlign w:val="center"/>
            <w:hideMark/>
          </w:tcPr>
          <w:p w14:paraId="33F0408A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</w:p>
        </w:tc>
        <w:tc>
          <w:tcPr>
            <w:tcW w:w="4541" w:type="dxa"/>
            <w:shd w:val="clear" w:color="auto" w:fill="D5DCE4" w:themeFill="text2" w:themeFillTint="33"/>
            <w:noWrap/>
            <w:vAlign w:val="center"/>
            <w:hideMark/>
          </w:tcPr>
          <w:p w14:paraId="22E8BB9C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9F5FB7" w:rsidRPr="0021212F" w14:paraId="0923F786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16A1246C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  <w:hideMark/>
          </w:tcPr>
          <w:p w14:paraId="3EFEFA02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586" w:type="dxa"/>
            <w:shd w:val="clear" w:color="auto" w:fill="D5DCE4" w:themeFill="text2" w:themeFillTint="33"/>
            <w:vAlign w:val="center"/>
            <w:hideMark/>
          </w:tcPr>
          <w:p w14:paraId="56C9F019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l’impiego di mezzi con le caratteristiche di efficienza indicate nella relativa scheda tecnica?</w:t>
            </w:r>
          </w:p>
        </w:tc>
        <w:tc>
          <w:tcPr>
            <w:tcW w:w="1643" w:type="dxa"/>
            <w:shd w:val="clear" w:color="auto" w:fill="D5DCE4" w:themeFill="text2" w:themeFillTint="33"/>
            <w:vAlign w:val="center"/>
            <w:hideMark/>
          </w:tcPr>
          <w:p w14:paraId="1C0CD2F7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</w:p>
        </w:tc>
        <w:tc>
          <w:tcPr>
            <w:tcW w:w="4541" w:type="dxa"/>
            <w:shd w:val="clear" w:color="auto" w:fill="D5DCE4" w:themeFill="text2" w:themeFillTint="33"/>
            <w:noWrap/>
            <w:vAlign w:val="center"/>
            <w:hideMark/>
          </w:tcPr>
          <w:p w14:paraId="33060614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9F5FB7" w:rsidRPr="0021212F" w14:paraId="0A4889C2" w14:textId="77777777" w:rsidTr="000E506F">
        <w:trPr>
          <w:trHeight w:val="690"/>
        </w:trPr>
        <w:tc>
          <w:tcPr>
            <w:tcW w:w="1265" w:type="dxa"/>
            <w:vMerge/>
            <w:vAlign w:val="center"/>
            <w:hideMark/>
          </w:tcPr>
          <w:p w14:paraId="43DB8361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74C06D0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1AAE4CF4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Geologico e idrogeologico relativo alla pericolosità dell’area di cantiere per la verifica di condizioni di rischio idrogeologico?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BCAFBFE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25320077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1926F416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1BD9979E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59A4E76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0BC0B1FA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per valutare il grado di rischio idraulico associato alle aree di cantiere?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7A7884A1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7C851942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7EDFF623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066EB441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005E74C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5D87259A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stata verificata la necessità della redazione del Piano di gestione Acque Meteoriche di Dilavamento (AMD)?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4BA5A5E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1C297E53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7E9F35D5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70F2A18F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72CED1A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0190C58E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caso di apertura di uno scarico di acque reflue, sono state chieste le necessarie autorizzazioni? 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9F79A86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1AEFDA87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0763143C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3CE12B32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542F44F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14A337B2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idrico dell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attività di cantiere?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49C5598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0C8C8F53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153C594E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7F0BF44C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8A7F1C9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2DF36E55" w14:textId="77777777" w:rsidR="009F5FB7" w:rsidRPr="00E36D95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6D95">
              <w:rPr>
                <w:rFonts w:ascii="Calibri" w:eastAsia="Calibri" w:hAnsi="Calibri" w:cs="Calibri"/>
                <w:color w:val="000000" w:themeColor="text1"/>
              </w:rPr>
              <w:t xml:space="preserve">È stato redatto il Piano di </w:t>
            </w:r>
            <w:r w:rsidRPr="00E36D95">
              <w:rPr>
                <w:rFonts w:ascii="Calibri" w:eastAsia="Calibri" w:hAnsi="Calibri" w:cs="Calibri"/>
              </w:rPr>
              <w:t>gestione rifiuti, nel quale si preveda che almeno il 70% (in termini di peso) dei rifiuti da costruzione e demolizione non pericolosi (escluso il materiale allo stato naturale definito alla voce 17 05 04 dell'elenco europeo dei rifiuti istituito dalla decisione 2000/532/CE) prodotti in cantiere sia preparato per il riutilizzo, il riciclaggio e altri tipi di recupero di materiale, conformemente alla gerarchia dei rifiuti e al protocollo UE per la gestione dei rifiuti da costruzione e demolizione?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6EDC8333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1CA230F1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567423D8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473AD150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67CCAF2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6C827A6E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materie?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649FC9F7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6113FA3F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341CAEFA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408FF0F5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  <w:hideMark/>
          </w:tcPr>
          <w:p w14:paraId="6D1BB886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586" w:type="dxa"/>
            <w:shd w:val="clear" w:color="auto" w:fill="D5DCE4" w:themeFill="text2" w:themeFillTint="33"/>
            <w:vAlign w:val="center"/>
            <w:hideMark/>
          </w:tcPr>
          <w:p w14:paraId="5B82DE7F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redatto il PAC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Piano Ambientale di Cantierizzazione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, ove previsto dalle normative regionali o nazionali?</w:t>
            </w:r>
          </w:p>
        </w:tc>
        <w:tc>
          <w:tcPr>
            <w:tcW w:w="1643" w:type="dxa"/>
            <w:shd w:val="clear" w:color="auto" w:fill="D5DCE4" w:themeFill="text2" w:themeFillTint="33"/>
            <w:vAlign w:val="center"/>
            <w:hideMark/>
          </w:tcPr>
          <w:p w14:paraId="469E84AE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</w:p>
        </w:tc>
        <w:tc>
          <w:tcPr>
            <w:tcW w:w="4541" w:type="dxa"/>
            <w:shd w:val="clear" w:color="auto" w:fill="D5DCE4" w:themeFill="text2" w:themeFillTint="33"/>
            <w:noWrap/>
            <w:vAlign w:val="bottom"/>
            <w:hideMark/>
          </w:tcPr>
          <w:p w14:paraId="4A54D92F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B90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9F5FB7" w:rsidRPr="0021212F" w14:paraId="766BB98B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4B716A90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911E390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1E53EF92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Sussistono i requisiti per caratterizzazione del sito ed è stata eventualmente pianificata o realizzata la stessa?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151A68DE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3135C24C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37AB158A" w14:textId="77777777" w:rsidTr="000E506F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1DBA04D5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4581242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586" w:type="dxa"/>
            <w:shd w:val="clear" w:color="auto" w:fill="FFFFFF" w:themeFill="background1"/>
            <w:vAlign w:val="center"/>
            <w:hideMark/>
          </w:tcPr>
          <w:p w14:paraId="41C12E44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confermato che la localizzazione dell’opera non sia all’interno delle aree indicate nella relativa scheda tecnica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9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B18BAB3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6EBF3041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0C7C6286" w14:textId="77777777" w:rsidTr="000E506F">
        <w:trPr>
          <w:trHeight w:val="1251"/>
        </w:trPr>
        <w:tc>
          <w:tcPr>
            <w:tcW w:w="1265" w:type="dxa"/>
            <w:vMerge/>
            <w:vAlign w:val="center"/>
            <w:hideMark/>
          </w:tcPr>
          <w:p w14:paraId="39662693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EE2AE45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794450E0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gli interventi situati in aree sensibili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10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sotto il profilo della biodiversità o in prossimità di esse, fermo restando le aree di divieto, è stata verificata la sussistenza di sensibilità territoriali, in particolare tramite una verifica preliminare, mediante censimento </w:t>
            </w:r>
            <w:proofErr w:type="spell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floro</w:t>
            </w:r>
            <w:proofErr w:type="spell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-faunistico, dell’assenza di habitat di specie (flora e fauna) in pericolo elencate nella lista rossa europea o nella lista rossa dell'IUCN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11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4CDF89F9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36BD052D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15298030" w14:textId="77777777" w:rsidTr="000E506F">
        <w:trPr>
          <w:trHeight w:val="1251"/>
        </w:trPr>
        <w:tc>
          <w:tcPr>
            <w:tcW w:w="1265" w:type="dxa"/>
            <w:vMerge/>
            <w:vAlign w:val="center"/>
            <w:hideMark/>
          </w:tcPr>
          <w:p w14:paraId="1ADC539F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180C34C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13D0E77F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aree naturali protette (quali ad esempio parchi nazionali, parchi interregionali, parchi regionali, aree marine protette etc.…), è stato rilasciato il nulla osta degli enti competenti?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04D9F0B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4CDB53C5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F5FB7" w:rsidRPr="0021212F" w14:paraId="4CFBFBFD" w14:textId="77777777" w:rsidTr="000E506F">
        <w:trPr>
          <w:trHeight w:val="879"/>
        </w:trPr>
        <w:tc>
          <w:tcPr>
            <w:tcW w:w="1265" w:type="dxa"/>
            <w:vMerge/>
            <w:vAlign w:val="center"/>
            <w:hideMark/>
          </w:tcPr>
          <w:p w14:paraId="7427802F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A6D879B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46F81AF4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372ECDB8" w14:textId="77777777" w:rsidR="009F5FB7" w:rsidRPr="0021212F" w:rsidRDefault="009F5FB7" w:rsidP="000E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1996E5D6" w14:textId="77777777" w:rsidR="009F5FB7" w:rsidRPr="0021212F" w:rsidRDefault="009F5FB7" w:rsidP="000E5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0"/>
    </w:tbl>
    <w:p w14:paraId="79FEEA0E" w14:textId="77777777" w:rsidR="009F5FB7" w:rsidRDefault="009F5FB7" w:rsidP="009F5FB7">
      <w:pPr>
        <w:spacing w:line="240" w:lineRule="auto"/>
        <w:jc w:val="both"/>
      </w:pPr>
    </w:p>
    <w:p w14:paraId="3B4AF336" w14:textId="77777777" w:rsidR="0048534D" w:rsidRDefault="0048534D" w:rsidP="009F5FB7">
      <w:pPr>
        <w:jc w:val="both"/>
      </w:pPr>
    </w:p>
    <w:sectPr w:rsidR="0048534D" w:rsidSect="00A00025">
      <w:headerReference w:type="default" r:id="rId11"/>
      <w:footerReference w:type="defaul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7AF" w14:textId="77777777" w:rsidR="005D54F1" w:rsidRDefault="005D54F1">
      <w:pPr>
        <w:spacing w:after="0" w:line="240" w:lineRule="auto"/>
      </w:pPr>
      <w:r>
        <w:separator/>
      </w:r>
    </w:p>
  </w:endnote>
  <w:endnote w:type="continuationSeparator" w:id="0">
    <w:p w14:paraId="1C20F3A9" w14:textId="77777777" w:rsidR="005D54F1" w:rsidRDefault="005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642656AD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691B27">
      <w:rPr>
        <w:rFonts w:ascii="Futura Lt BT" w:hAnsi="Futura Lt BT"/>
        <w:noProof/>
        <w:color w:val="000000"/>
        <w:sz w:val="15"/>
        <w:szCs w:val="15"/>
        <w:lang w:val="en-US"/>
      </w:rPr>
      <w:t>3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054" w14:textId="77777777" w:rsidR="005D54F1" w:rsidRDefault="005D54F1">
      <w:pPr>
        <w:spacing w:after="0" w:line="240" w:lineRule="auto"/>
      </w:pPr>
      <w:r>
        <w:separator/>
      </w:r>
    </w:p>
  </w:footnote>
  <w:footnote w:type="continuationSeparator" w:id="0">
    <w:p w14:paraId="61C0CA70" w14:textId="77777777" w:rsidR="005D54F1" w:rsidRDefault="005D54F1">
      <w:pPr>
        <w:spacing w:after="0" w:line="240" w:lineRule="auto"/>
      </w:pPr>
      <w:r>
        <w:continuationSeparator/>
      </w:r>
    </w:p>
  </w:footnote>
  <w:footnote w:id="1">
    <w:p w14:paraId="42FD49BA" w14:textId="77076907" w:rsidR="0096413D" w:rsidRDefault="0096413D" w:rsidP="005B1C1D">
      <w:pPr>
        <w:pStyle w:val="Testonotaapidipagina"/>
        <w:ind w:right="-53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</w:t>
      </w:r>
      <w:r w:rsidR="00A053E2">
        <w:t xml:space="preserve"> </w:t>
      </w:r>
      <w:r w:rsidRPr="009C68F5">
        <w:t>italiadomani.gov.it</w:t>
      </w:r>
      <w:r>
        <w:t>.</w:t>
      </w:r>
    </w:p>
  </w:footnote>
  <w:footnote w:id="2">
    <w:p w14:paraId="36B5D41B" w14:textId="14A2E27C" w:rsidR="000C202A" w:rsidRPr="000C202A" w:rsidRDefault="000C202A" w:rsidP="005B1C1D">
      <w:pPr>
        <w:pStyle w:val="Testonotaapidipagina"/>
        <w:ind w:right="-53"/>
      </w:pPr>
      <w:r>
        <w:rPr>
          <w:rStyle w:val="Rimandonotaapidipagina"/>
        </w:rPr>
        <w:footnoteRef/>
      </w:r>
      <w:r>
        <w:t xml:space="preserve"> </w:t>
      </w:r>
      <w:r w:rsidRPr="000C202A">
        <w:t xml:space="preserve">Best </w:t>
      </w:r>
      <w:proofErr w:type="spellStart"/>
      <w:r w:rsidRPr="000C202A">
        <w:t>available</w:t>
      </w:r>
      <w:proofErr w:type="spellEnd"/>
      <w:r w:rsidRPr="000C202A">
        <w:t xml:space="preserve"> </w:t>
      </w:r>
      <w:proofErr w:type="spellStart"/>
      <w:r w:rsidRPr="000C202A">
        <w:t>technology</w:t>
      </w:r>
      <w:proofErr w:type="spellEnd"/>
      <w:r w:rsidR="00A053E2">
        <w:t>.</w:t>
      </w:r>
    </w:p>
    <w:p w14:paraId="45357AC1" w14:textId="7896E2D3" w:rsidR="000C202A" w:rsidRDefault="000C202A">
      <w:pPr>
        <w:pStyle w:val="Testonotaapidipagina"/>
      </w:pPr>
    </w:p>
  </w:footnote>
  <w:footnote w:id="3">
    <w:p w14:paraId="18EDDDDF" w14:textId="57DB8279" w:rsidR="00DA210E" w:rsidRDefault="00DA210E" w:rsidP="005B1C1D">
      <w:pPr>
        <w:pStyle w:val="Testonotaapidipagina"/>
        <w:ind w:right="-53"/>
        <w:jc w:val="both"/>
      </w:pPr>
      <w:r>
        <w:rPr>
          <w:rStyle w:val="Rimandonotaapidipagina"/>
        </w:rPr>
        <w:footnoteRef/>
      </w:r>
      <w:r w:rsidRPr="00C61270">
        <w:t>Guida operativa per il rispetto del principio di non arrecare danno significativo all’ambiente</w:t>
      </w:r>
      <w:r w:rsidR="00A053E2">
        <w:t xml:space="preserve"> </w:t>
      </w:r>
      <w:r w:rsidR="00A053E2" w:rsidRPr="00A053E2">
        <w:t>(Guida Operativa DNSH) scaricabile sul sito gse.it e su italiadomani.gov.it.</w:t>
      </w:r>
    </w:p>
  </w:footnote>
  <w:footnote w:id="4">
    <w:p w14:paraId="26AAB85D" w14:textId="77777777" w:rsidR="00204605" w:rsidRDefault="00204605" w:rsidP="005B1C1D">
      <w:pPr>
        <w:pStyle w:val="Testonotaapidipagina"/>
        <w:ind w:right="-53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5">
    <w:p w14:paraId="075231FF" w14:textId="19AD190E" w:rsidR="00204605" w:rsidRDefault="00204605" w:rsidP="005B1C1D">
      <w:pPr>
        <w:pStyle w:val="Testonotaapidipagina"/>
        <w:ind w:right="-53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A053E2">
        <w:t>.</w:t>
      </w:r>
    </w:p>
  </w:footnote>
  <w:footnote w:id="6">
    <w:p w14:paraId="4366106C" w14:textId="77777777" w:rsidR="009F5FB7" w:rsidRDefault="009F5FB7" w:rsidP="005B1C1D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7">
    <w:p w14:paraId="3D90EA75" w14:textId="77777777" w:rsidR="009F5FB7" w:rsidRDefault="009F5FB7" w:rsidP="005B1C1D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>
        <w:rPr>
          <w:vertAlign w:val="superscript"/>
        </w:rPr>
        <w:t>2</w:t>
      </w:r>
      <w:r>
        <w:t>, etc.</w:t>
      </w:r>
    </w:p>
  </w:footnote>
  <w:footnote w:id="8">
    <w:p w14:paraId="7B7F6191" w14:textId="77777777" w:rsidR="009F5FB7" w:rsidRDefault="009F5FB7" w:rsidP="005B1C1D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 it</w:t>
      </w:r>
      <w:r w:rsidRPr="000E506F">
        <w:t>aliadomani.gov.it</w:t>
      </w:r>
      <w:r>
        <w:t>.</w:t>
      </w:r>
    </w:p>
  </w:footnote>
  <w:footnote w:id="9">
    <w:p w14:paraId="60CEFA6D" w14:textId="77777777" w:rsidR="009F5FB7" w:rsidRDefault="009F5FB7" w:rsidP="005B1C1D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Verificare che la localizzazione dell’opera non sia all’interno delle aree indicate nella Scheda tecnica n. 5 allegata alla Guida Operativa </w:t>
      </w:r>
      <w:r w:rsidRPr="00C61270">
        <w:t>per il rispetto del principio di non arrecare danno significativo all’ambiente</w:t>
      </w:r>
      <w:r>
        <w:t>, sezione D, paragrafo “Protezione e ripristino della biodiversità e degli Ecosistemi”</w:t>
      </w:r>
      <w:r w:rsidRPr="00F14AD6">
        <w:t xml:space="preserve"> </w:t>
      </w:r>
      <w:r>
        <w:t>(Guida Operativa DNSH) scaricabile sul sito gse.it e su italiadomani.gov.it</w:t>
      </w:r>
    </w:p>
  </w:footnote>
  <w:footnote w:id="10">
    <w:p w14:paraId="7F6A0016" w14:textId="77777777" w:rsidR="009F5FB7" w:rsidRDefault="009F5FB7" w:rsidP="005B1C1D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11">
    <w:p w14:paraId="209239B0" w14:textId="77777777" w:rsidR="009F5FB7" w:rsidRDefault="009F5FB7" w:rsidP="005B1C1D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4" name="Picture 4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5" name="Picture 5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6" name="Picture 6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30139">
    <w:abstractNumId w:val="10"/>
  </w:num>
  <w:num w:numId="2" w16cid:durableId="1192648571">
    <w:abstractNumId w:val="12"/>
  </w:num>
  <w:num w:numId="3" w16cid:durableId="1219436282">
    <w:abstractNumId w:val="19"/>
  </w:num>
  <w:num w:numId="4" w16cid:durableId="255554572">
    <w:abstractNumId w:val="14"/>
  </w:num>
  <w:num w:numId="5" w16cid:durableId="11228443">
    <w:abstractNumId w:val="9"/>
  </w:num>
  <w:num w:numId="6" w16cid:durableId="108399865">
    <w:abstractNumId w:val="8"/>
  </w:num>
  <w:num w:numId="7" w16cid:durableId="1200389231">
    <w:abstractNumId w:val="0"/>
  </w:num>
  <w:num w:numId="8" w16cid:durableId="673186681">
    <w:abstractNumId w:val="6"/>
  </w:num>
  <w:num w:numId="9" w16cid:durableId="1725565447">
    <w:abstractNumId w:val="4"/>
  </w:num>
  <w:num w:numId="10" w16cid:durableId="1518153659">
    <w:abstractNumId w:val="15"/>
  </w:num>
  <w:num w:numId="11" w16cid:durableId="262691438">
    <w:abstractNumId w:val="2"/>
  </w:num>
  <w:num w:numId="12" w16cid:durableId="1472210385">
    <w:abstractNumId w:val="17"/>
  </w:num>
  <w:num w:numId="13" w16cid:durableId="1663777299">
    <w:abstractNumId w:val="5"/>
  </w:num>
  <w:num w:numId="14" w16cid:durableId="2063214537">
    <w:abstractNumId w:val="1"/>
  </w:num>
  <w:num w:numId="15" w16cid:durableId="419106940">
    <w:abstractNumId w:val="20"/>
  </w:num>
  <w:num w:numId="16" w16cid:durableId="1879194438">
    <w:abstractNumId w:val="13"/>
  </w:num>
  <w:num w:numId="17" w16cid:durableId="622879845">
    <w:abstractNumId w:val="3"/>
  </w:num>
  <w:num w:numId="18" w16cid:durableId="1634631377">
    <w:abstractNumId w:val="11"/>
  </w:num>
  <w:num w:numId="19" w16cid:durableId="1756049325">
    <w:abstractNumId w:val="18"/>
  </w:num>
  <w:num w:numId="20" w16cid:durableId="2059282949">
    <w:abstractNumId w:val="7"/>
  </w:num>
  <w:num w:numId="21" w16cid:durableId="67076466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4EFC"/>
    <w:rsid w:val="0002368B"/>
    <w:rsid w:val="0003249A"/>
    <w:rsid w:val="00063FDB"/>
    <w:rsid w:val="00072B6B"/>
    <w:rsid w:val="0007539E"/>
    <w:rsid w:val="00091C95"/>
    <w:rsid w:val="000B5F8C"/>
    <w:rsid w:val="000C202A"/>
    <w:rsid w:val="000C3EC6"/>
    <w:rsid w:val="000C7932"/>
    <w:rsid w:val="000D494F"/>
    <w:rsid w:val="000E4713"/>
    <w:rsid w:val="0010137F"/>
    <w:rsid w:val="0010679D"/>
    <w:rsid w:val="00116845"/>
    <w:rsid w:val="00131950"/>
    <w:rsid w:val="001448A8"/>
    <w:rsid w:val="00147FC3"/>
    <w:rsid w:val="00166C39"/>
    <w:rsid w:val="0018191E"/>
    <w:rsid w:val="00185EB5"/>
    <w:rsid w:val="001B1334"/>
    <w:rsid w:val="001D4F92"/>
    <w:rsid w:val="00204605"/>
    <w:rsid w:val="00210002"/>
    <w:rsid w:val="00215E8F"/>
    <w:rsid w:val="00240BB1"/>
    <w:rsid w:val="00260AE1"/>
    <w:rsid w:val="00274AC5"/>
    <w:rsid w:val="002B5782"/>
    <w:rsid w:val="002C0B07"/>
    <w:rsid w:val="002C6056"/>
    <w:rsid w:val="00303562"/>
    <w:rsid w:val="0031295D"/>
    <w:rsid w:val="003256F9"/>
    <w:rsid w:val="00344D4C"/>
    <w:rsid w:val="003602C2"/>
    <w:rsid w:val="00377A52"/>
    <w:rsid w:val="003815C4"/>
    <w:rsid w:val="003950C5"/>
    <w:rsid w:val="003C1D65"/>
    <w:rsid w:val="003F247C"/>
    <w:rsid w:val="003F676F"/>
    <w:rsid w:val="00427BD9"/>
    <w:rsid w:val="0044689C"/>
    <w:rsid w:val="0044712B"/>
    <w:rsid w:val="00447EDA"/>
    <w:rsid w:val="00455069"/>
    <w:rsid w:val="00471AA5"/>
    <w:rsid w:val="004753C3"/>
    <w:rsid w:val="00476D04"/>
    <w:rsid w:val="0048534D"/>
    <w:rsid w:val="004A6FC3"/>
    <w:rsid w:val="004E1D8A"/>
    <w:rsid w:val="004F2B7B"/>
    <w:rsid w:val="005108D2"/>
    <w:rsid w:val="00545A44"/>
    <w:rsid w:val="00556669"/>
    <w:rsid w:val="00560983"/>
    <w:rsid w:val="00570526"/>
    <w:rsid w:val="00580EEC"/>
    <w:rsid w:val="005855E1"/>
    <w:rsid w:val="0059411C"/>
    <w:rsid w:val="005B1C1D"/>
    <w:rsid w:val="005B6AB8"/>
    <w:rsid w:val="005D3F22"/>
    <w:rsid w:val="005D54F1"/>
    <w:rsid w:val="005D5F84"/>
    <w:rsid w:val="005E2AC3"/>
    <w:rsid w:val="006009FB"/>
    <w:rsid w:val="006024BC"/>
    <w:rsid w:val="006330FD"/>
    <w:rsid w:val="006520E7"/>
    <w:rsid w:val="006531B0"/>
    <w:rsid w:val="00656BB1"/>
    <w:rsid w:val="0066181A"/>
    <w:rsid w:val="0067021C"/>
    <w:rsid w:val="00674F3D"/>
    <w:rsid w:val="00676C20"/>
    <w:rsid w:val="00676C24"/>
    <w:rsid w:val="00691B27"/>
    <w:rsid w:val="006A1231"/>
    <w:rsid w:val="006A6B3D"/>
    <w:rsid w:val="006C543A"/>
    <w:rsid w:val="006D5A34"/>
    <w:rsid w:val="006F273E"/>
    <w:rsid w:val="00750C6D"/>
    <w:rsid w:val="0075561A"/>
    <w:rsid w:val="0076026D"/>
    <w:rsid w:val="00763801"/>
    <w:rsid w:val="007B1A9D"/>
    <w:rsid w:val="007F3119"/>
    <w:rsid w:val="007F566E"/>
    <w:rsid w:val="008019A6"/>
    <w:rsid w:val="00803A22"/>
    <w:rsid w:val="00843D60"/>
    <w:rsid w:val="00850DBA"/>
    <w:rsid w:val="00862D89"/>
    <w:rsid w:val="008740AF"/>
    <w:rsid w:val="00875E17"/>
    <w:rsid w:val="008D7EE1"/>
    <w:rsid w:val="008E2692"/>
    <w:rsid w:val="00903743"/>
    <w:rsid w:val="00906220"/>
    <w:rsid w:val="0091395C"/>
    <w:rsid w:val="0093278F"/>
    <w:rsid w:val="00933314"/>
    <w:rsid w:val="00956069"/>
    <w:rsid w:val="0096329B"/>
    <w:rsid w:val="0096413D"/>
    <w:rsid w:val="009746C8"/>
    <w:rsid w:val="00980BB7"/>
    <w:rsid w:val="009A2890"/>
    <w:rsid w:val="009A58CE"/>
    <w:rsid w:val="009C3D93"/>
    <w:rsid w:val="009D63CB"/>
    <w:rsid w:val="009E5E61"/>
    <w:rsid w:val="009F5FB7"/>
    <w:rsid w:val="00A00025"/>
    <w:rsid w:val="00A053E2"/>
    <w:rsid w:val="00A1021F"/>
    <w:rsid w:val="00A26FC9"/>
    <w:rsid w:val="00A341AC"/>
    <w:rsid w:val="00A348FD"/>
    <w:rsid w:val="00A7409F"/>
    <w:rsid w:val="00A91505"/>
    <w:rsid w:val="00AA5B52"/>
    <w:rsid w:val="00AB03F5"/>
    <w:rsid w:val="00AB5CA8"/>
    <w:rsid w:val="00B3152F"/>
    <w:rsid w:val="00B9646D"/>
    <w:rsid w:val="00BA67FD"/>
    <w:rsid w:val="00BA78AB"/>
    <w:rsid w:val="00BB6657"/>
    <w:rsid w:val="00BB6B5B"/>
    <w:rsid w:val="00BC62B3"/>
    <w:rsid w:val="00BE0951"/>
    <w:rsid w:val="00C06274"/>
    <w:rsid w:val="00C06B99"/>
    <w:rsid w:val="00C450A6"/>
    <w:rsid w:val="00C456A9"/>
    <w:rsid w:val="00C60D21"/>
    <w:rsid w:val="00C64A67"/>
    <w:rsid w:val="00C65F9B"/>
    <w:rsid w:val="00C81C31"/>
    <w:rsid w:val="00CB24AA"/>
    <w:rsid w:val="00CC521C"/>
    <w:rsid w:val="00D16256"/>
    <w:rsid w:val="00DA1FBE"/>
    <w:rsid w:val="00DA210E"/>
    <w:rsid w:val="00DB0895"/>
    <w:rsid w:val="00DB4BA3"/>
    <w:rsid w:val="00DC2CD6"/>
    <w:rsid w:val="00DC7D27"/>
    <w:rsid w:val="00DD54B0"/>
    <w:rsid w:val="00DD6BAC"/>
    <w:rsid w:val="00DF7781"/>
    <w:rsid w:val="00E03E85"/>
    <w:rsid w:val="00E10E25"/>
    <w:rsid w:val="00E17B3B"/>
    <w:rsid w:val="00E44539"/>
    <w:rsid w:val="00E450FA"/>
    <w:rsid w:val="00E73008"/>
    <w:rsid w:val="00E7732D"/>
    <w:rsid w:val="00E8720C"/>
    <w:rsid w:val="00EB4C58"/>
    <w:rsid w:val="00EC1AED"/>
    <w:rsid w:val="00ED2C8A"/>
    <w:rsid w:val="00EF5D03"/>
    <w:rsid w:val="00EF73A9"/>
    <w:rsid w:val="00F02060"/>
    <w:rsid w:val="00F03478"/>
    <w:rsid w:val="00F14591"/>
    <w:rsid w:val="00F21717"/>
    <w:rsid w:val="00F40098"/>
    <w:rsid w:val="00F548F5"/>
    <w:rsid w:val="00F73535"/>
    <w:rsid w:val="00F842F4"/>
    <w:rsid w:val="00F94287"/>
    <w:rsid w:val="00FB0B17"/>
    <w:rsid w:val="00FD0EEB"/>
    <w:rsid w:val="00FD4EB3"/>
    <w:rsid w:val="00FE7175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15AE5E"/>
    <w:rsid w:val="132B720F"/>
    <w:rsid w:val="1390523F"/>
    <w:rsid w:val="13C4EAB2"/>
    <w:rsid w:val="1475A8F2"/>
    <w:rsid w:val="148BF2BD"/>
    <w:rsid w:val="14AE0AAD"/>
    <w:rsid w:val="1514DE56"/>
    <w:rsid w:val="15312137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4BEEE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e"/>
    <w:rsid w:val="009632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329B"/>
  </w:style>
  <w:style w:type="character" w:customStyle="1" w:styleId="eop">
    <w:name w:val="eop"/>
    <w:basedOn w:val="Carpredefinitoparagrafo"/>
    <w:rsid w:val="0096329B"/>
  </w:style>
  <w:style w:type="paragraph" w:styleId="Revisione">
    <w:name w:val="Revision"/>
    <w:hidden/>
    <w:uiPriority w:val="99"/>
    <w:semiHidden/>
    <w:rsid w:val="000C202A"/>
    <w:pPr>
      <w:spacing w:after="0" w:line="240" w:lineRule="auto"/>
    </w:pPr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20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iferimentointenso">
    <w:name w:val="Intense Reference"/>
    <w:basedOn w:val="Carpredefinitoparagrafo"/>
    <w:uiPriority w:val="32"/>
    <w:qFormat/>
    <w:rsid w:val="0096413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67665A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3FC13-D5ED-47FC-B2F1-5C0AC10A31D1}"/>
</file>

<file path=customXml/itemProps2.xml><?xml version="1.0" encoding="utf-8"?>
<ds:datastoreItem xmlns:ds="http://schemas.openxmlformats.org/officeDocument/2006/customXml" ds:itemID="{81F29931-6239-49AB-A678-8CA36D790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6B2EF-7189-4CB5-98D9-67C0EF055BD5}">
  <ds:schemaRefs>
    <ds:schemaRef ds:uri="http://purl.org/dc/dcmitype/"/>
    <ds:schemaRef ds:uri="http://schemas.microsoft.com/office/2006/documentManagement/types"/>
    <ds:schemaRef ds:uri="b79bf960-a57d-4bc8-a65c-0bde4577c7c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2f5fb9cb-cdab-49af-8b62-9a7eef97e75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2023-02-08T09:51:00Z</cp:lastPrinted>
  <dcterms:created xsi:type="dcterms:W3CDTF">2024-03-07T14:48:00Z</dcterms:created>
  <dcterms:modified xsi:type="dcterms:W3CDTF">2024-03-18T08:02:00Z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