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22E14494" w:rsidR="2A17FE72" w:rsidRPr="00457860" w:rsidRDefault="6C1A3A14" w:rsidP="00457860">
      <w:pPr>
        <w:ind w:right="-12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457860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457860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457860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bookmarkStart w:id="0" w:name="_Hlk160718876"/>
      <w:r w:rsidR="00BE316F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bookmarkEnd w:id="0"/>
      <w:r w:rsidR="03B23C20" w:rsidRPr="00457860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457860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457860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956069" w:rsidRPr="00457860">
        <w:rPr>
          <w:rFonts w:ascii="Garamond" w:eastAsia="Arial" w:hAnsi="Garamond" w:cs="Times New Roman"/>
          <w:b/>
          <w:bCs/>
          <w:sz w:val="32"/>
          <w:szCs w:val="32"/>
        </w:rPr>
        <w:t>13</w:t>
      </w:r>
      <w:r w:rsidR="3B2F5018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457860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457860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457860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ANTE</w:t>
      </w:r>
      <w:r w:rsidR="00F14591" w:rsidRPr="00457860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</w:p>
    <w:p w14:paraId="6C05B384" w14:textId="77777777" w:rsidR="0060449B" w:rsidRDefault="0060449B" w:rsidP="0060449B">
      <w:pPr>
        <w:pStyle w:val="Testonotaapidipagina"/>
        <w:spacing w:line="360" w:lineRule="auto"/>
        <w:ind w:right="797"/>
        <w:jc w:val="both"/>
        <w:rPr>
          <w:b/>
          <w:bCs/>
          <w:sz w:val="36"/>
          <w:szCs w:val="36"/>
        </w:rPr>
      </w:pPr>
    </w:p>
    <w:p w14:paraId="222317DC" w14:textId="175309A0" w:rsidR="0060449B" w:rsidRDefault="00BE316F" w:rsidP="00457860">
      <w:pPr>
        <w:pStyle w:val="Testonotaapidipagina"/>
        <w:spacing w:line="276" w:lineRule="auto"/>
        <w:ind w:right="-12"/>
        <w:jc w:val="both"/>
        <w:rPr>
          <w:sz w:val="36"/>
          <w:szCs w:val="36"/>
        </w:rPr>
      </w:pPr>
      <w:bookmarkStart w:id="1" w:name="_Hlk159337641"/>
      <w:bookmarkStart w:id="2" w:name="_Hlk159337654"/>
      <w:r w:rsidRPr="00457860">
        <w:rPr>
          <w:rFonts w:asciiTheme="minorHAnsi" w:hAnsiTheme="minorHAnsi" w:cstheme="minorHAnsi"/>
          <w:b/>
          <w:bCs/>
          <w:sz w:val="32"/>
          <w:szCs w:val="32"/>
        </w:rPr>
        <w:t xml:space="preserve">N.B.: LA SEGUENTE SCHEDA (SCHEDA 13) VA COMPILATA </w:t>
      </w:r>
      <w:r w:rsidRPr="00457860">
        <w:rPr>
          <w:rFonts w:asciiTheme="minorHAnsi" w:hAnsiTheme="minorHAnsi" w:cstheme="minorHAnsi"/>
          <w:b/>
          <w:bCs/>
          <w:sz w:val="32"/>
          <w:szCs w:val="32"/>
          <w:u w:val="single"/>
        </w:rPr>
        <w:t>SOLO</w:t>
      </w:r>
      <w:r w:rsidRPr="00457860">
        <w:rPr>
          <w:rFonts w:asciiTheme="minorHAnsi" w:hAnsiTheme="minorHAnsi" w:cstheme="minorHAnsi"/>
          <w:b/>
          <w:bCs/>
          <w:sz w:val="32"/>
          <w:szCs w:val="32"/>
        </w:rPr>
        <w:t xml:space="preserve"> PER IMPIANTI OFFSHORE E IMPIANTI ONSHORE DI </w:t>
      </w:r>
      <w:bookmarkEnd w:id="1"/>
      <w:r w:rsidRPr="00457860">
        <w:rPr>
          <w:rFonts w:asciiTheme="minorHAnsi" w:hAnsiTheme="minorHAnsi" w:cstheme="minorHAnsi"/>
          <w:b/>
          <w:bCs/>
          <w:sz w:val="32"/>
          <w:szCs w:val="32"/>
          <w:u w:val="single"/>
        </w:rPr>
        <w:t>POTENZA SUPERIORE A 500 KW</w:t>
      </w:r>
      <w:r w:rsidR="0060449B">
        <w:rPr>
          <w:sz w:val="36"/>
          <w:szCs w:val="36"/>
        </w:rPr>
        <w:t>.</w:t>
      </w:r>
    </w:p>
    <w:bookmarkEnd w:id="2"/>
    <w:p w14:paraId="5A39BBE3" w14:textId="37571935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15208" w:type="dxa"/>
        <w:tblLayout w:type="fixed"/>
        <w:tblLook w:val="06A0" w:firstRow="1" w:lastRow="0" w:firstColumn="1" w:lastColumn="0" w:noHBand="1" w:noVBand="1"/>
      </w:tblPr>
      <w:tblGrid>
        <w:gridCol w:w="1371"/>
        <w:gridCol w:w="500"/>
        <w:gridCol w:w="6004"/>
        <w:gridCol w:w="2002"/>
        <w:gridCol w:w="5331"/>
      </w:tblGrid>
      <w:tr w:rsidR="00DD6F07" w14:paraId="0B6C678F" w14:textId="10E36A31" w:rsidTr="003A1F5C">
        <w:trPr>
          <w:trHeight w:val="346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7F6D9F8E" w14:textId="345B338C" w:rsidR="00DD6F07" w:rsidRPr="00956069" w:rsidRDefault="00BE316F" w:rsidP="00BA67F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606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13</w:t>
            </w:r>
            <w:r w:rsidR="00DD6F07" w:rsidRPr="0095606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Produzione di</w:t>
            </w:r>
            <w:r w:rsidR="00DD6F0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elettricità da energia eolica </w:t>
            </w:r>
          </w:p>
        </w:tc>
      </w:tr>
      <w:tr w:rsidR="00F2154D" w14:paraId="6518EE2F" w14:textId="53F7A734" w:rsidTr="001E391C">
        <w:trPr>
          <w:trHeight w:val="288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D6507A" w14:textId="1A8E27BC" w:rsidR="00F2154D" w:rsidRPr="7F27F451" w:rsidRDefault="00F2154D" w:rsidP="005B6AB8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C22B65" w14:paraId="45F8BCB2" w14:textId="3AC30448" w:rsidTr="008E4EE9">
        <w:trPr>
          <w:trHeight w:val="77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C22B65" w:rsidRDefault="00C22B65" w:rsidP="008E4EE9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50F858B" w14:textId="75D5337F" w:rsidR="00C22B65" w:rsidRDefault="00BE316F" w:rsidP="008E4EE9">
            <w:pPr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</w:rPr>
              <w:footnoteReference w:id="1"/>
            </w:r>
            <w:r>
              <w:br/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(Sì/</w:t>
            </w:r>
            <w:r w:rsidR="00F94CE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No/</w:t>
            </w:r>
            <w:r w:rsidR="00F94CE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8E9CDA" w14:textId="77777777" w:rsidR="00BE316F" w:rsidRDefault="00BE316F" w:rsidP="00BE316F">
            <w:pPr>
              <w:ind w:left="-20" w:right="-20"/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</w:t>
            </w:r>
          </w:p>
          <w:p w14:paraId="66880D34" w14:textId="0F257B43" w:rsidR="00C22B65" w:rsidRDefault="00BE316F" w:rsidP="00BE316F">
            <w:pPr>
              <w:jc w:val="center"/>
            </w:pP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4E2E19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N/A</w:t>
            </w:r>
          </w:p>
        </w:tc>
      </w:tr>
      <w:tr w:rsidR="00C22B65" w14:paraId="1B82A677" w14:textId="09D4CE63" w:rsidTr="00457860">
        <w:trPr>
          <w:trHeight w:val="788"/>
        </w:trPr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614592EC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Ex-ante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6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01459C87" w:rsidR="00C22B65" w:rsidRDefault="008B1C21" w:rsidP="008E4EE9">
            <w:pPr>
              <w:jc w:val="center"/>
            </w:pPr>
            <w:r>
              <w:rPr>
                <w:rFonts w:ascii="Calibri" w:hAnsi="Calibri" w:cs="Calibri"/>
                <w:color w:val="000000" w:themeColor="text1"/>
              </w:rPr>
              <w:t>S</w:t>
            </w:r>
            <w:r w:rsidRPr="008B1C21">
              <w:rPr>
                <w:rFonts w:ascii="Calibri" w:hAnsi="Calibri" w:cs="Calibri"/>
                <w:color w:val="000000" w:themeColor="text1"/>
              </w:rPr>
              <w:t xml:space="preserve">ono state rispettate le norme CEI in materia di eolico oppure applicate le migliori </w:t>
            </w:r>
            <w:r w:rsidR="00EA598D">
              <w:rPr>
                <w:rFonts w:ascii="Calibri" w:hAnsi="Calibri" w:cs="Calibri"/>
                <w:color w:val="000000" w:themeColor="text1"/>
              </w:rPr>
              <w:t>pratiche</w:t>
            </w:r>
            <w:r w:rsidRPr="008B1C21">
              <w:rPr>
                <w:rFonts w:ascii="Calibri" w:hAnsi="Calibri" w:cs="Calibri"/>
                <w:color w:val="000000" w:themeColor="text1"/>
              </w:rPr>
              <w:t xml:space="preserve"> disponibili per gli aerogeneratori installati e l'efficientamento della produzione e distribuzione di elettricità da energia eolica?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7A033E27" w:rsidR="00C22B65" w:rsidRPr="00457860" w:rsidRDefault="00EA598D" w:rsidP="008E4EE9">
            <w:pPr>
              <w:jc w:val="center"/>
              <w:rPr>
                <w:rFonts w:asciiTheme="minorHAnsi" w:hAnsiTheme="minorHAnsi" w:cstheme="minorHAnsi"/>
              </w:rPr>
            </w:pPr>
            <w:r w:rsidRPr="00AE4A41">
              <w:rPr>
                <w:rFonts w:asciiTheme="minorHAnsi" w:hAnsiTheme="minorHAnsi"/>
              </w:rPr>
              <w:t>SI</w:t>
            </w:r>
            <w:r w:rsidR="00B870BA" w:rsidRPr="00AE4A41">
              <w:rPr>
                <w:rFonts w:asciiTheme="minorHAnsi" w:hAnsiTheme="minorHAnsi"/>
              </w:rPr>
              <w:t>*</w:t>
            </w:r>
          </w:p>
        </w:tc>
        <w:tc>
          <w:tcPr>
            <w:tcW w:w="5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E59BF" w14:textId="77777777" w:rsidR="00C22B65" w:rsidRPr="00457860" w:rsidRDefault="00C22B65" w:rsidP="00AE4A41">
            <w:pPr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</w:tr>
      <w:tr w:rsidR="00C22B65" w14:paraId="53AABB1B" w14:textId="60309165" w:rsidTr="00457860">
        <w:trPr>
          <w:trHeight w:val="274"/>
        </w:trPr>
        <w:tc>
          <w:tcPr>
            <w:tcW w:w="1371" w:type="dxa"/>
            <w:vMerge/>
            <w:vAlign w:val="center"/>
          </w:tcPr>
          <w:p w14:paraId="35EC55B4" w14:textId="77777777" w:rsidR="00C22B65" w:rsidRDefault="00C22B65" w:rsidP="00C22B65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772702E2" w:rsidR="00C22B65" w:rsidRPr="00AA5B52" w:rsidRDefault="00C22B65" w:rsidP="008E4EE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stata condotta un'analisi dei rischi climatici fisici, in funzione dei luoghi di ubicazione secondo i criteri definiti all'appendice 1 della Guida Operativa</w:t>
            </w:r>
            <w:r w:rsidR="00163807">
              <w:rPr>
                <w:rStyle w:val="Rimandonotaapidipagina"/>
                <w:rFonts w:ascii="Calibri" w:eastAsia="Calibri" w:hAnsi="Calibri" w:cs="Calibri"/>
                <w:color w:val="000000" w:themeColor="text1"/>
              </w:rPr>
              <w:footnoteReference w:id="2"/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3A1B" w14:textId="3C4BC156" w:rsidR="00C22B65" w:rsidRPr="00AE4A41" w:rsidRDefault="00C22B65" w:rsidP="008E4EE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6C0E9" w14:textId="77777777" w:rsidR="00C22B65" w:rsidRPr="00AA5B52" w:rsidRDefault="00C22B65" w:rsidP="00AE4A4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22B65" w14:paraId="4A565F05" w14:textId="761A8A84" w:rsidTr="00457860">
        <w:trPr>
          <w:trHeight w:val="274"/>
        </w:trPr>
        <w:tc>
          <w:tcPr>
            <w:tcW w:w="1371" w:type="dxa"/>
            <w:vMerge/>
            <w:vAlign w:val="center"/>
          </w:tcPr>
          <w:p w14:paraId="7A88D6BE" w14:textId="77777777" w:rsidR="00C22B65" w:rsidRDefault="00C22B65" w:rsidP="00C22B65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7F5038B3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4DF7B88D" w:rsidR="00C22B65" w:rsidRDefault="00C22B65" w:rsidP="008E4EE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Il progetto da sottoporre a una verifica di assoggettabilità a VIA </w:t>
            </w:r>
            <w:r w:rsidR="00737B25">
              <w:rPr>
                <w:rFonts w:ascii="Calibri" w:hAnsi="Calibri" w:cs="Calibri"/>
                <w:color w:val="000000"/>
              </w:rPr>
              <w:t xml:space="preserve">e/o a VIA </w:t>
            </w:r>
            <w:r>
              <w:rPr>
                <w:rFonts w:ascii="Calibri" w:hAnsi="Calibri" w:cs="Calibri"/>
                <w:color w:val="000000"/>
              </w:rPr>
              <w:t>contiene una valutazione dell’impatto acustico sottomarino che assicuri che il progetto non implicherà il superamento di livelli acustici tale da avere effetti negativi sulle popolazioni degli animali marini?</w:t>
            </w:r>
            <w:r w:rsidR="0066567B">
              <w:rPr>
                <w:rStyle w:val="Rimandonotaapidipagina"/>
                <w:rFonts w:ascii="Calibri" w:hAnsi="Calibri" w:cs="Calibri"/>
                <w:color w:val="000000"/>
              </w:rPr>
              <w:footnoteReference w:id="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B396" w14:textId="7DFE9F98" w:rsidR="00C22B65" w:rsidRPr="00AE4A41" w:rsidRDefault="00D64D05" w:rsidP="008E4EE9">
            <w:pPr>
              <w:jc w:val="center"/>
              <w:rPr>
                <w:rFonts w:asciiTheme="minorHAnsi" w:hAnsiTheme="minorHAnsi" w:cstheme="minorHAnsi"/>
              </w:rPr>
            </w:pPr>
            <w:r w:rsidRPr="00AE4A41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0E9DA" w14:textId="4125ECF7" w:rsidR="00C22B65" w:rsidRPr="00C65F9B" w:rsidRDefault="00D64D05" w:rsidP="00AE4A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L’impianto eolico è onshore</w:t>
            </w:r>
          </w:p>
        </w:tc>
      </w:tr>
      <w:tr w:rsidR="00C22B65" w14:paraId="2150F772" w14:textId="0D711756" w:rsidTr="00457860">
        <w:trPr>
          <w:trHeight w:val="389"/>
        </w:trPr>
        <w:tc>
          <w:tcPr>
            <w:tcW w:w="1371" w:type="dxa"/>
            <w:vMerge/>
            <w:vAlign w:val="center"/>
          </w:tcPr>
          <w:p w14:paraId="36D44501" w14:textId="77777777" w:rsidR="00C22B65" w:rsidRDefault="00C22B65" w:rsidP="00C22B65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1D4B767E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707789CE" w:rsidR="00C22B65" w:rsidRDefault="00C22B65" w:rsidP="008E4EE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stato predisposto un piano di gestione dei rifiuti relativi agli impianti eolici e delle apparecchiature necessarie alla produzione di elettricità che permetta di garantire il maggior livello possibile di riciclo, riutilizzo e/o adeguata gestione dei componenti?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4144C853" w:rsidR="00C22B65" w:rsidRPr="00457860" w:rsidRDefault="00C22B65" w:rsidP="008E4E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8EDF9" w14:textId="77777777" w:rsidR="00C22B65" w:rsidRPr="00457860" w:rsidRDefault="00C22B65" w:rsidP="00AE4A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B65" w14:paraId="414F2555" w14:textId="69C20A21" w:rsidTr="00457860">
        <w:trPr>
          <w:trHeight w:val="794"/>
        </w:trPr>
        <w:tc>
          <w:tcPr>
            <w:tcW w:w="1371" w:type="dxa"/>
            <w:vMerge/>
            <w:vAlign w:val="center"/>
          </w:tcPr>
          <w:p w14:paraId="377E5067" w14:textId="77777777" w:rsidR="00C22B65" w:rsidRDefault="00C22B65" w:rsidP="00C22B65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F9599" w14:textId="11E392F0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4FC8C" w14:textId="40B93528" w:rsidR="00C22B65" w:rsidRDefault="00C22B65" w:rsidP="008E4EE9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stato sviluppato un modello acustico previsionale?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360B9" w14:textId="06C5E7F4" w:rsidR="00C22B65" w:rsidRPr="00AE4A41" w:rsidRDefault="00C22B65" w:rsidP="008E4E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0B7D56" w14:textId="77777777" w:rsidR="00C22B65" w:rsidRPr="00AE4A41" w:rsidRDefault="00C22B65" w:rsidP="00AE4A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B65" w14:paraId="7135EF22" w14:textId="08A4DAB8" w:rsidTr="00457860">
        <w:trPr>
          <w:trHeight w:val="575"/>
        </w:trPr>
        <w:tc>
          <w:tcPr>
            <w:tcW w:w="1371" w:type="dxa"/>
            <w:vMerge/>
            <w:vAlign w:val="center"/>
          </w:tcPr>
          <w:p w14:paraId="63CB9101" w14:textId="77777777" w:rsidR="00C22B65" w:rsidRDefault="00C22B65" w:rsidP="00C22B65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82EC0" w14:textId="3A81F261" w:rsidR="00C22B65" w:rsidRDefault="00C22B65" w:rsidP="00C22B65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BE2A9" w14:textId="2BF67103" w:rsidR="00C22B65" w:rsidRDefault="00C22B65" w:rsidP="008E4EE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Per le strutture situate in aree sensibili</w:t>
            </w:r>
            <w:r w:rsidR="006232A8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4"/>
            </w:r>
            <w:r w:rsidR="006232A8"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sotto il profilo della biodiversità o in prossimità di esse, fermo restando le aree di divieto previste nella relativa scheda tecnica, è stata verificata preliminare, mediante censimento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floro</w:t>
            </w:r>
            <w:proofErr w:type="spellEnd"/>
            <w:r>
              <w:rPr>
                <w:rFonts w:ascii="Calibri" w:hAnsi="Calibri" w:cs="Calibri"/>
                <w:color w:val="000000"/>
              </w:rPr>
              <w:t>-faunistico, l’assenza di habitat di specie (flora e fauna) in pericolo elencate nella lista rossa europea o nella lista rossa dell'IUCN</w:t>
            </w:r>
            <w:r w:rsidR="006232A8"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5"/>
            </w:r>
            <w:r>
              <w:rPr>
                <w:rFonts w:ascii="Calibri" w:hAnsi="Calibri" w:cs="Calibri"/>
                <w:color w:val="000000"/>
              </w:rPr>
              <w:t>? E per le aree naturali protette (quali ad esempio parchi nazionali, parchi interregionali, parchi regionali, aree marine protette etc.…</w:t>
            </w:r>
            <w:r w:rsidR="00FC24E5">
              <w:rPr>
                <w:rFonts w:ascii="Calibri" w:hAnsi="Calibri" w:cs="Calibri"/>
                <w:color w:val="000000"/>
              </w:rPr>
              <w:t>),</w:t>
            </w:r>
            <w:r>
              <w:rPr>
                <w:rFonts w:ascii="Calibri" w:hAnsi="Calibri" w:cs="Calibri"/>
                <w:color w:val="000000"/>
              </w:rPr>
              <w:t xml:space="preserve"> è stato rilasciato il nulla osta degli enti competenti?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B840E" w14:textId="72C62F7F" w:rsidR="00C22B65" w:rsidRPr="00457860" w:rsidRDefault="00163807" w:rsidP="008E4EE9">
            <w:pPr>
              <w:jc w:val="center"/>
              <w:rPr>
                <w:rFonts w:asciiTheme="minorHAnsi" w:hAnsiTheme="minorHAnsi" w:cstheme="minorHAnsi"/>
              </w:rPr>
            </w:pPr>
            <w:r w:rsidRPr="00AE4A41">
              <w:rPr>
                <w:rFonts w:asciiTheme="minorHAnsi" w:hAnsiTheme="minorHAnsi"/>
              </w:rPr>
              <w:t>N/A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1186B" w14:textId="6619F33A" w:rsidR="00163807" w:rsidRPr="00AE4A41" w:rsidRDefault="00163807" w:rsidP="00AE4A41">
            <w:pPr>
              <w:jc w:val="center"/>
              <w:rPr>
                <w:rFonts w:asciiTheme="minorHAnsi" w:hAnsiTheme="minorHAnsi"/>
              </w:rPr>
            </w:pPr>
            <w:r w:rsidRPr="00AE4A41">
              <w:rPr>
                <w:rFonts w:asciiTheme="minorHAnsi" w:hAnsiTheme="minorHAnsi"/>
              </w:rPr>
              <w:t>La struttura non è situata in aree sensibili sotto il profilo della biodiversità.</w:t>
            </w:r>
          </w:p>
          <w:p w14:paraId="37676A29" w14:textId="06401D4F" w:rsidR="00C22B65" w:rsidRPr="00457860" w:rsidRDefault="00163807" w:rsidP="00AE4A41">
            <w:pPr>
              <w:jc w:val="center"/>
              <w:rPr>
                <w:rFonts w:asciiTheme="minorHAnsi" w:hAnsiTheme="minorHAnsi" w:cstheme="minorHAnsi"/>
              </w:rPr>
            </w:pPr>
            <w:r w:rsidRPr="00AE4A41">
              <w:rPr>
                <w:rFonts w:asciiTheme="minorHAnsi" w:hAnsiTheme="minorHAnsi"/>
              </w:rPr>
              <w:t>L’intervento non ricade in aree naturali protette</w:t>
            </w:r>
          </w:p>
        </w:tc>
      </w:tr>
      <w:tr w:rsidR="00C22B65" w14:paraId="7ADFF489" w14:textId="06188A21" w:rsidTr="00457860">
        <w:trPr>
          <w:trHeight w:val="529"/>
        </w:trPr>
        <w:tc>
          <w:tcPr>
            <w:tcW w:w="1371" w:type="dxa"/>
            <w:vMerge/>
            <w:vAlign w:val="center"/>
          </w:tcPr>
          <w:p w14:paraId="1A0A9393" w14:textId="77777777" w:rsidR="00C22B65" w:rsidRDefault="00C22B65" w:rsidP="00C22B65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C27CD" w14:textId="7CB53410" w:rsidR="00C22B65" w:rsidRPr="7F27F451" w:rsidRDefault="00C22B65" w:rsidP="00C22B6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1F9C32" w14:textId="2D721F0C" w:rsidR="00C22B65" w:rsidRPr="006D5A34" w:rsidRDefault="00C22B65" w:rsidP="008E4EE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16D03" w14:textId="48A619D5" w:rsidR="00C22B65" w:rsidRPr="00457860" w:rsidRDefault="00163807" w:rsidP="008E4EE9">
            <w:pPr>
              <w:jc w:val="center"/>
              <w:rPr>
                <w:rFonts w:asciiTheme="minorHAnsi" w:hAnsiTheme="minorHAnsi" w:cstheme="minorHAnsi"/>
              </w:rPr>
            </w:pPr>
            <w:r w:rsidRPr="00AE4A41">
              <w:rPr>
                <w:rFonts w:asciiTheme="minorHAnsi" w:hAnsiTheme="minorHAnsi"/>
              </w:rPr>
              <w:t>N/A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7C36A" w14:textId="014D27B4" w:rsidR="00C22B65" w:rsidRPr="00457860" w:rsidRDefault="00163807" w:rsidP="00AE4A41">
            <w:pPr>
              <w:jc w:val="center"/>
              <w:rPr>
                <w:rFonts w:asciiTheme="minorHAnsi" w:hAnsiTheme="minorHAnsi" w:cstheme="minorHAnsi"/>
              </w:rPr>
            </w:pPr>
            <w:r w:rsidRPr="00AE4A41">
              <w:rPr>
                <w:rFonts w:asciiTheme="minorHAnsi" w:hAnsiTheme="minorHAnsi"/>
              </w:rPr>
              <w:t xml:space="preserve">L’intervento non è </w:t>
            </w:r>
            <w:r w:rsidR="008E4EE9" w:rsidRPr="00AE4A41">
              <w:rPr>
                <w:rFonts w:asciiTheme="minorHAnsi" w:hAnsiTheme="minorHAnsi"/>
              </w:rPr>
              <w:t>situato in siti della Rete Natura 2000</w:t>
            </w: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694FD799" w14:textId="77777777" w:rsidR="00EA598D" w:rsidRDefault="00EA598D" w:rsidP="7F27F451">
      <w:pPr>
        <w:spacing w:line="240" w:lineRule="auto"/>
        <w:jc w:val="both"/>
      </w:pPr>
    </w:p>
    <w:p w14:paraId="55D6DAF2" w14:textId="77777777" w:rsidR="00EA598D" w:rsidRDefault="00EA598D" w:rsidP="7F27F451">
      <w:pPr>
        <w:spacing w:line="240" w:lineRule="auto"/>
        <w:jc w:val="both"/>
      </w:pPr>
    </w:p>
    <w:p w14:paraId="71822A51" w14:textId="77777777" w:rsidR="00EA598D" w:rsidRDefault="00EA598D" w:rsidP="7F27F451">
      <w:pPr>
        <w:spacing w:line="240" w:lineRule="auto"/>
        <w:jc w:val="both"/>
      </w:pPr>
    </w:p>
    <w:p w14:paraId="3A7A3C95" w14:textId="77777777" w:rsidR="00EA598D" w:rsidRDefault="00EA598D" w:rsidP="7F27F451">
      <w:pPr>
        <w:spacing w:line="240" w:lineRule="auto"/>
        <w:jc w:val="both"/>
      </w:pPr>
    </w:p>
    <w:p w14:paraId="1D3701E5" w14:textId="77777777" w:rsidR="00EA598D" w:rsidRDefault="00EA598D" w:rsidP="7F27F451">
      <w:pPr>
        <w:spacing w:line="240" w:lineRule="auto"/>
        <w:jc w:val="both"/>
      </w:pPr>
    </w:p>
    <w:p w14:paraId="4468C4A2" w14:textId="77777777" w:rsidR="00EA598D" w:rsidRDefault="00EA598D" w:rsidP="7F27F451">
      <w:pPr>
        <w:spacing w:line="240" w:lineRule="auto"/>
        <w:jc w:val="both"/>
      </w:pPr>
    </w:p>
    <w:p w14:paraId="59A1383D" w14:textId="01905F2A" w:rsidR="00FC24E5" w:rsidRDefault="00FC24E5" w:rsidP="00457860">
      <w:pPr>
        <w:ind w:right="-153"/>
        <w:jc w:val="both"/>
        <w:rPr>
          <w:sz w:val="36"/>
          <w:szCs w:val="36"/>
          <w:u w:val="single"/>
        </w:rPr>
      </w:pPr>
      <w:bookmarkStart w:id="3" w:name="_Hlk160717968"/>
      <w:bookmarkStart w:id="4" w:name="_Hlk159498575"/>
      <w:r w:rsidRPr="00457860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457860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457860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457860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457860">
        <w:rPr>
          <w:rFonts w:asciiTheme="minorHAnsi" w:hAnsiTheme="minorHAnsi" w:cstheme="minorHAnsi"/>
          <w:b/>
          <w:bCs/>
          <w:sz w:val="28"/>
          <w:szCs w:val="28"/>
          <w:u w:val="single"/>
        </w:rPr>
        <w:t>m</w:t>
      </w:r>
      <w:r w:rsidR="00121506">
        <w:rPr>
          <w:rFonts w:asciiTheme="minorHAnsi" w:hAnsiTheme="minorHAnsi" w:cstheme="minorHAnsi"/>
          <w:b/>
          <w:bCs/>
          <w:sz w:val="28"/>
          <w:szCs w:val="28"/>
          <w:u w:val="single"/>
        </w:rPr>
        <w:t>q</w:t>
      </w:r>
      <w:r w:rsidRPr="00457860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457860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bookmarkEnd w:id="3"/>
      <w:r w:rsidRPr="009C68F5">
        <w:rPr>
          <w:rStyle w:val="Rimandonotaapidipagina"/>
          <w:sz w:val="32"/>
          <w:szCs w:val="32"/>
        </w:rPr>
        <w:footnoteReference w:id="6"/>
      </w:r>
    </w:p>
    <w:p w14:paraId="18F765A9" w14:textId="77777777" w:rsidR="00FC24E5" w:rsidRDefault="00FC24E5" w:rsidP="00FC24E5">
      <w:pPr>
        <w:pStyle w:val="Testonotaapidipagina"/>
      </w:pPr>
    </w:p>
    <w:p w14:paraId="6603D4A4" w14:textId="77777777" w:rsidR="00FC24E5" w:rsidRDefault="00FC24E5" w:rsidP="00FC24E5">
      <w:pPr>
        <w:pStyle w:val="Testonotaapidipagina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922"/>
        <w:gridCol w:w="6946"/>
        <w:gridCol w:w="2126"/>
        <w:gridCol w:w="3969"/>
      </w:tblGrid>
      <w:tr w:rsidR="00FC24E5" w:rsidRPr="0021212F" w14:paraId="217F63FB" w14:textId="77777777" w:rsidTr="009C68F5">
        <w:trPr>
          <w:trHeight w:val="369"/>
        </w:trPr>
        <w:tc>
          <w:tcPr>
            <w:tcW w:w="15304" w:type="dxa"/>
            <w:gridSpan w:val="5"/>
            <w:shd w:val="clear" w:color="auto" w:fill="FCE4D6"/>
            <w:vAlign w:val="bottom"/>
            <w:hideMark/>
          </w:tcPr>
          <w:p w14:paraId="3C018606" w14:textId="77777777" w:rsidR="00FC24E5" w:rsidRPr="0036081F" w:rsidRDefault="00FC24E5" w:rsidP="009C68F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it-IT"/>
              </w:rPr>
            </w:pPr>
            <w:r w:rsidRPr="009C68F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FC24E5" w:rsidRPr="0021212F" w14:paraId="2CFB3274" w14:textId="77777777" w:rsidTr="009C68F5">
        <w:trPr>
          <w:trHeight w:val="68"/>
        </w:trPr>
        <w:tc>
          <w:tcPr>
            <w:tcW w:w="15304" w:type="dxa"/>
            <w:gridSpan w:val="5"/>
            <w:shd w:val="clear" w:color="auto" w:fill="auto"/>
            <w:noWrap/>
            <w:vAlign w:val="bottom"/>
            <w:hideMark/>
          </w:tcPr>
          <w:p w14:paraId="2F2B58D2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Verifiche e controlli da condurre per garantire il principio DNSH</w:t>
            </w:r>
          </w:p>
        </w:tc>
      </w:tr>
      <w:tr w:rsidR="00FC24E5" w:rsidRPr="0021212F" w14:paraId="2AB3F9FF" w14:textId="77777777" w:rsidTr="009C68F5">
        <w:trPr>
          <w:trHeight w:val="588"/>
        </w:trPr>
        <w:tc>
          <w:tcPr>
            <w:tcW w:w="1341" w:type="dxa"/>
            <w:shd w:val="clear" w:color="auto" w:fill="D9D9D9" w:themeFill="background1" w:themeFillShade="D9"/>
            <w:vAlign w:val="center"/>
            <w:hideMark/>
          </w:tcPr>
          <w:p w14:paraId="3BCB4E87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 di svolgimento delle verifiche</w:t>
            </w:r>
          </w:p>
        </w:tc>
        <w:tc>
          <w:tcPr>
            <w:tcW w:w="922" w:type="dxa"/>
            <w:shd w:val="clear" w:color="auto" w:fill="D9D9D9" w:themeFill="background1" w:themeFillShade="D9"/>
            <w:noWrap/>
            <w:vAlign w:val="center"/>
            <w:hideMark/>
          </w:tcPr>
          <w:p w14:paraId="01906857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1BFF762C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Elemento di controllo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3265420A" w14:textId="77777777" w:rsidR="00FC24E5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  <w:r>
              <w:rPr>
                <w:rStyle w:val="Rimandonotaapidipagina"/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footnoteReference w:id="8"/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</w:p>
          <w:p w14:paraId="71A3469E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(Sì/</w:t>
            </w:r>
            <w:r w:rsidRPr="0021212F" w:rsidDel="00507B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No/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applicabile)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14:paraId="1FD920D0" w14:textId="77777777" w:rsidR="00FC24E5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Commento </w:t>
            </w:r>
          </w:p>
          <w:p w14:paraId="67CC7BBD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(obbligatorio in caso di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risposta No e </w:t>
            </w:r>
            <w:r w:rsidRPr="002121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N/A)</w:t>
            </w:r>
          </w:p>
        </w:tc>
      </w:tr>
      <w:tr w:rsidR="00FC24E5" w:rsidRPr="0021212F" w14:paraId="580007A0" w14:textId="77777777" w:rsidTr="009C68F5">
        <w:trPr>
          <w:trHeight w:val="288"/>
        </w:trPr>
        <w:tc>
          <w:tcPr>
            <w:tcW w:w="1341" w:type="dxa"/>
            <w:vMerge w:val="restart"/>
            <w:shd w:val="clear" w:color="auto" w:fill="E7E6E6" w:themeFill="background2"/>
            <w:vAlign w:val="center"/>
            <w:hideMark/>
          </w:tcPr>
          <w:p w14:paraId="558A7A89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Ex-ante</w:t>
            </w:r>
          </w:p>
        </w:tc>
        <w:tc>
          <w:tcPr>
            <w:tcW w:w="13963" w:type="dxa"/>
            <w:gridSpan w:val="4"/>
            <w:shd w:val="clear" w:color="auto" w:fill="E7E6E6" w:themeFill="background2"/>
            <w:noWrap/>
            <w:vAlign w:val="center"/>
            <w:hideMark/>
          </w:tcPr>
          <w:p w14:paraId="3C8BBDE0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 punti 1 e 2 sono da considerarsi come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el</w:t>
            </w:r>
            <w:r w:rsidRPr="0021212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ementi di premialità</w:t>
            </w:r>
          </w:p>
        </w:tc>
      </w:tr>
      <w:tr w:rsidR="00FC24E5" w:rsidRPr="0021212F" w14:paraId="633697D1" w14:textId="77777777" w:rsidTr="00457860">
        <w:trPr>
          <w:trHeight w:val="711"/>
        </w:trPr>
        <w:tc>
          <w:tcPr>
            <w:tcW w:w="1341" w:type="dxa"/>
            <w:vMerge/>
            <w:vAlign w:val="center"/>
            <w:hideMark/>
          </w:tcPr>
          <w:p w14:paraId="14316962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46A4896D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3138F69C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presente una dichiarazione del fornitore di energia elettrica relativa all’impegno di garantire fornitura elettrica prodotta al 100% da fonti rinnovabili?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71599A9B" w14:textId="77777777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7860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158D27A5" w14:textId="77777777" w:rsidR="00FC24E5" w:rsidRPr="00AE4A41" w:rsidRDefault="00FC24E5" w:rsidP="00AE4A41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4A41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FC24E5" w:rsidRPr="0021212F" w14:paraId="52F2B954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406B1394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66DAE8C2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77204C11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l’impiego di mezzi con le caratteristiche di efficienza indicate nella relativa scheda tecnica?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2D13101A" w14:textId="14F9D006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7860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4F5D8CE3" w14:textId="77777777" w:rsidR="00FC24E5" w:rsidRPr="00AE4A41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4A41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FC24E5" w:rsidRPr="0021212F" w14:paraId="2F5ED7EE" w14:textId="77777777" w:rsidTr="00457860">
        <w:trPr>
          <w:trHeight w:val="690"/>
        </w:trPr>
        <w:tc>
          <w:tcPr>
            <w:tcW w:w="1341" w:type="dxa"/>
            <w:vMerge/>
            <w:vAlign w:val="center"/>
            <w:hideMark/>
          </w:tcPr>
          <w:p w14:paraId="44BCB5B0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693098A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1E1BC7D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Geologico e idrogeologico relativo alla pericolosità dell’area di cantiere per la verifica di condizioni di rischio idrogeologico?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08DA94" w14:textId="4EAE1FEA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B6516F" w14:textId="090B3485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6FB749D2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48E9FAC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E907DFF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183E8AC9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previsto uno studio per valutare il grado di rischio idraulico associato alle aree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5F111E" w14:textId="0DEA83FF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4208C69" w14:textId="78D69185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031545CF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597E789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F9A627E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30C12895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stata verificata la necessità della redazione del Piano di gestione Acque Meteoriche di Dilavamento (AMD)?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3EA76E" w14:textId="5A998AE2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7AA15DA" w14:textId="4F71EBC6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655A7EDD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223C21B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0DA7096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71DEEC1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 caso di apertura di uno scarico di acque reflue, sono state chieste le necessarie autorizzazioni?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5D27CC" w14:textId="606EE571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CC941B" w14:textId="19650A14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1F79E144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5BC1C0D2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30F1EA4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6175810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idrico dell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attività di cantiere?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9A3987" w14:textId="54405591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F9DB01B" w14:textId="431F6D46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091E2904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21C39EEF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8B4F743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017EA746" w14:textId="77777777" w:rsidR="00FC24E5" w:rsidRPr="00E36D95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6D95">
              <w:rPr>
                <w:rFonts w:ascii="Calibri" w:eastAsia="Calibri" w:hAnsi="Calibri" w:cs="Calibri"/>
                <w:color w:val="000000" w:themeColor="text1"/>
              </w:rPr>
              <w:t xml:space="preserve">È stato redatto il Piano di </w:t>
            </w:r>
            <w:r w:rsidRPr="00E36D95">
              <w:rPr>
                <w:rFonts w:ascii="Calibri" w:eastAsia="Calibri" w:hAnsi="Calibri" w:cs="Calibri"/>
              </w:rPr>
              <w:t>gestione rifiuti, nel quale si preveda che almeno il 70% (in termini di peso) dei rifiuti da costruzione e demolizione non pericolosi (escluso il materiale allo stato naturale definito alla voce 17 05 04 dell'elenco europeo dei rifiuti istituito dalla decisione 2000/532/CE) prodotti in cantiere sia preparato per il riutilizzo, il riciclaggio e altri tipi di recupero di materiale, conformemente alla gerarchia dei rifiuti e al protocollo UE per la gestione dei rifiuti da costruzione e demolizione?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E3EB6A" w14:textId="27AFE8DA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CB2A2F" w14:textId="2284C58B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353CD94B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5182D0E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B857189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96193D8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sviluppato il bilancio materie?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71C812" w14:textId="5A9B30DF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B152518" w14:textId="0EAED0E1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26DF5BCB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7A68E856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D5DCE4" w:themeFill="text2" w:themeFillTint="33"/>
            <w:noWrap/>
            <w:vAlign w:val="center"/>
            <w:hideMark/>
          </w:tcPr>
          <w:p w14:paraId="25A62022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946" w:type="dxa"/>
            <w:shd w:val="clear" w:color="auto" w:fill="D5DCE4" w:themeFill="text2" w:themeFillTint="33"/>
            <w:vAlign w:val="center"/>
            <w:hideMark/>
          </w:tcPr>
          <w:p w14:paraId="712B799D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stato redatto il PAC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Piano Ambientale di Cantierizzazione</w:t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, ove previsto dalle normative regionali o nazionali?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14:paraId="2BE55DE5" w14:textId="77777777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7860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3969" w:type="dxa"/>
            <w:shd w:val="clear" w:color="auto" w:fill="D5DCE4" w:themeFill="text2" w:themeFillTint="33"/>
            <w:noWrap/>
            <w:vAlign w:val="center"/>
            <w:hideMark/>
          </w:tcPr>
          <w:p w14:paraId="194FD65D" w14:textId="77777777" w:rsidR="00FC24E5" w:rsidRPr="00AE4A41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4A41">
              <w:rPr>
                <w:rFonts w:ascii="Calibri" w:eastAsia="Times New Roman" w:hAnsi="Calibri" w:cs="Calibri"/>
                <w:color w:val="000000"/>
                <w:lang w:eastAsia="it-IT"/>
              </w:rPr>
              <w:t>Elemento di premialità non previsto nel bando GSE</w:t>
            </w:r>
          </w:p>
        </w:tc>
      </w:tr>
      <w:tr w:rsidR="00FC24E5" w:rsidRPr="0021212F" w14:paraId="4993EC54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61D14273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3EF2F76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9FC9B1B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Sussistono i requisiti per caratterizzazione del sito ed è stata eventualmente pianificata o realizzata la stessa?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D74175" w14:textId="638FF07F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EF72003" w14:textId="240A3126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72C68A40" w14:textId="77777777" w:rsidTr="00457860">
        <w:trPr>
          <w:trHeight w:val="288"/>
        </w:trPr>
        <w:tc>
          <w:tcPr>
            <w:tcW w:w="1341" w:type="dxa"/>
            <w:vMerge/>
            <w:vAlign w:val="center"/>
            <w:hideMark/>
          </w:tcPr>
          <w:p w14:paraId="4ADE392B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A43FA9E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2CF24AA1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E'</w:t>
            </w:r>
            <w:proofErr w:type="gram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confermato che la localizzazione dell’opera non sia all’interno delle aree indicate nella relativa scheda tecnica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9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25C40C" w14:textId="360C3FB2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DEFE17" w14:textId="0EF44EAF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69EF3289" w14:textId="77777777" w:rsidTr="00457860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45B2A78B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71D267B8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FE1F116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gli interventi situati in aree sensibili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10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sotto il profilo della biodiversità o in prossimità di esse, fermo restando le aree di divieto, è stata verificata la sussistenza di sensibilità territoriali, in particolare tramite una verifica preliminare, mediante censimento </w:t>
            </w:r>
            <w:proofErr w:type="spellStart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floro</w:t>
            </w:r>
            <w:proofErr w:type="spellEnd"/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-faunistico, dell’assenza di habitat di specie (flora e fauna) in pericolo elencate nella lista rossa europea o nella lista rossa dell'IUCN</w:t>
            </w:r>
            <w:r>
              <w:rPr>
                <w:rStyle w:val="Rimandonotaapidipagina"/>
                <w:rFonts w:ascii="Calibri" w:eastAsia="Times New Roman" w:hAnsi="Calibri" w:cs="Calibri"/>
                <w:color w:val="000000"/>
                <w:lang w:eastAsia="it-IT"/>
              </w:rPr>
              <w:footnoteReference w:id="11"/>
            </w: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EA9A8F" w14:textId="4D7B39D5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3810F5" w14:textId="0B668B4E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54BAEA19" w14:textId="77777777" w:rsidTr="00457860">
        <w:trPr>
          <w:trHeight w:val="1251"/>
        </w:trPr>
        <w:tc>
          <w:tcPr>
            <w:tcW w:w="1341" w:type="dxa"/>
            <w:vMerge/>
            <w:vAlign w:val="center"/>
            <w:hideMark/>
          </w:tcPr>
          <w:p w14:paraId="1872A011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0736E0B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7514282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Per aree naturali protette (quali ad esempio parchi nazionali, parchi interregionali, parchi regionali, aree marine protette etc.…), è stato rilasciato il nulla osta degli enti competenti?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715D01" w14:textId="77FAEA87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09C442" w14:textId="700429E9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C24E5" w:rsidRPr="0021212F" w14:paraId="023C9E0C" w14:textId="77777777" w:rsidTr="00457860">
        <w:trPr>
          <w:trHeight w:val="879"/>
        </w:trPr>
        <w:tc>
          <w:tcPr>
            <w:tcW w:w="1341" w:type="dxa"/>
            <w:vMerge/>
            <w:vAlign w:val="center"/>
            <w:hideMark/>
          </w:tcPr>
          <w:p w14:paraId="21B39DEC" w14:textId="77777777" w:rsidR="00FC24E5" w:rsidRPr="0021212F" w:rsidRDefault="00FC24E5" w:rsidP="009C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2BE1C3D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524DF7CC" w14:textId="77777777" w:rsidR="00FC24E5" w:rsidRPr="0021212F" w:rsidRDefault="00FC24E5" w:rsidP="009C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1212F">
              <w:rPr>
                <w:rFonts w:ascii="Calibri" w:eastAsia="Times New Roman" w:hAnsi="Calibri" w:cs="Calibri"/>
                <w:color w:val="000000"/>
                <w:lang w:eastAsia="it-IT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282A53" w14:textId="6AC8CCFF" w:rsidR="00FC24E5" w:rsidRPr="00457860" w:rsidRDefault="00FC24E5" w:rsidP="00AE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EC7B21" w14:textId="346D4E7F" w:rsidR="00FC24E5" w:rsidRPr="00AE4A41" w:rsidRDefault="00FC24E5" w:rsidP="0045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bookmarkEnd w:id="4"/>
    </w:tbl>
    <w:p w14:paraId="6A87EBE7" w14:textId="77777777" w:rsidR="00FC24E5" w:rsidRDefault="00FC24E5" w:rsidP="00FC24E5">
      <w:pPr>
        <w:spacing w:line="240" w:lineRule="auto"/>
        <w:jc w:val="both"/>
      </w:pPr>
    </w:p>
    <w:p w14:paraId="3A1B756B" w14:textId="77777777" w:rsidR="003A1F5C" w:rsidRDefault="003A1F5C" w:rsidP="00457860">
      <w:pPr>
        <w:spacing w:after="0" w:line="360" w:lineRule="auto"/>
        <w:ind w:right="797"/>
        <w:jc w:val="both"/>
      </w:pPr>
    </w:p>
    <w:sectPr w:rsidR="003A1F5C" w:rsidSect="00457860">
      <w:headerReference w:type="default" r:id="rId11"/>
      <w:footerReference w:type="default" r:id="rId12"/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D1D8" w14:textId="77777777" w:rsidR="00F032D0" w:rsidRDefault="00F032D0">
      <w:pPr>
        <w:spacing w:after="0" w:line="240" w:lineRule="auto"/>
      </w:pPr>
      <w:r>
        <w:separator/>
      </w:r>
    </w:p>
  </w:endnote>
  <w:endnote w:type="continuationSeparator" w:id="0">
    <w:p w14:paraId="79AB60D0" w14:textId="77777777" w:rsidR="00F032D0" w:rsidRDefault="00F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7F9458AF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F53D6D">
      <w:rPr>
        <w:rFonts w:ascii="Futura Lt BT" w:hAnsi="Futura Lt BT"/>
        <w:noProof/>
        <w:color w:val="000000"/>
        <w:sz w:val="15"/>
        <w:szCs w:val="15"/>
        <w:lang w:val="en-US"/>
      </w:rPr>
      <w:t>3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080E" w14:textId="77777777" w:rsidR="00F032D0" w:rsidRDefault="00F032D0">
      <w:pPr>
        <w:spacing w:after="0" w:line="240" w:lineRule="auto"/>
      </w:pPr>
      <w:r>
        <w:separator/>
      </w:r>
    </w:p>
  </w:footnote>
  <w:footnote w:type="continuationSeparator" w:id="0">
    <w:p w14:paraId="0FDD55F1" w14:textId="77777777" w:rsidR="00F032D0" w:rsidRDefault="00F032D0">
      <w:pPr>
        <w:spacing w:after="0" w:line="240" w:lineRule="auto"/>
      </w:pPr>
      <w:r>
        <w:continuationSeparator/>
      </w:r>
    </w:p>
  </w:footnote>
  <w:footnote w:id="1">
    <w:p w14:paraId="627BBB86" w14:textId="3E73DC73" w:rsidR="00BE316F" w:rsidRDefault="00BE316F" w:rsidP="00BE316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</w:t>
      </w:r>
      <w:r w:rsidR="00211D9B">
        <w:t xml:space="preserve"> </w:t>
      </w:r>
      <w:r w:rsidRPr="009C68F5">
        <w:t>italiadomani.gov.it</w:t>
      </w:r>
      <w:r>
        <w:t>.</w:t>
      </w:r>
    </w:p>
  </w:footnote>
  <w:footnote w:id="2">
    <w:p w14:paraId="2EA69ED3" w14:textId="21DE5705" w:rsidR="00163807" w:rsidRDefault="00163807" w:rsidP="001638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61270">
        <w:t>Guida operativa per il rispetto del principio di non arrecare danno significativo all’ambiente</w:t>
      </w:r>
      <w:r w:rsidR="00211D9B">
        <w:t xml:space="preserve"> </w:t>
      </w:r>
      <w:r w:rsidR="00FC24E5" w:rsidRPr="00FC24E5">
        <w:t>(Guida Operativa DNSH) scaricabile sul sito gse.it e su italiadomani.gov.it</w:t>
      </w:r>
      <w:r w:rsidR="00211D9B">
        <w:t>.</w:t>
      </w:r>
    </w:p>
  </w:footnote>
  <w:footnote w:id="3">
    <w:p w14:paraId="1A026AE4" w14:textId="71E17B69" w:rsidR="0066567B" w:rsidRDefault="0066567B">
      <w:pPr>
        <w:pStyle w:val="Testonotaapidipagina"/>
      </w:pPr>
      <w:r>
        <w:rPr>
          <w:rStyle w:val="Rimandonotaapidipagina"/>
        </w:rPr>
        <w:footnoteRef/>
      </w:r>
      <w:r>
        <w:t xml:space="preserve"> Per quanto riguarda gli impianti non offshore, l’impatto sulla risorsa idrica risulta nullo o non rilevante</w:t>
      </w:r>
      <w:r w:rsidR="00121506">
        <w:t>.</w:t>
      </w:r>
    </w:p>
    <w:p w14:paraId="30C54F4A" w14:textId="6A6AF001" w:rsidR="00B870BA" w:rsidRDefault="00B870BA" w:rsidP="00457860">
      <w:pPr>
        <w:pStyle w:val="Testonotaapidipagina"/>
        <w:ind w:right="-12"/>
        <w:jc w:val="both"/>
      </w:pPr>
      <w:r>
        <w:t>*Requisito obbligatorio per il rispetto dei principi DNSH in accordo alla SCHEDA 13 della Guida Operativa DNSH.</w:t>
      </w:r>
    </w:p>
  </w:footnote>
  <w:footnote w:id="4">
    <w:p w14:paraId="00AD3FA8" w14:textId="77777777" w:rsidR="006232A8" w:rsidRDefault="006232A8" w:rsidP="00457860">
      <w:pPr>
        <w:pStyle w:val="Testonotaapidipagina"/>
        <w:ind w:right="-12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5">
    <w:p w14:paraId="4E3CE68D" w14:textId="7EE7E783" w:rsidR="006232A8" w:rsidRDefault="006232A8" w:rsidP="00457860">
      <w:pPr>
        <w:pStyle w:val="Testonotaapidipagina"/>
        <w:ind w:right="-12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4C35FE">
        <w:t>.</w:t>
      </w:r>
    </w:p>
  </w:footnote>
  <w:footnote w:id="6">
    <w:p w14:paraId="7B71E9F0" w14:textId="045984EF" w:rsidR="00FC24E5" w:rsidRDefault="00FC24E5" w:rsidP="00457860">
      <w:pPr>
        <w:pStyle w:val="Testonotaapidipagina"/>
        <w:ind w:right="-153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</w:t>
      </w:r>
      <w:r w:rsidR="0060690F">
        <w:t xml:space="preserve"> </w:t>
      </w:r>
      <w:r w:rsidRPr="00263410">
        <w:t>destinate al riposo</w:t>
      </w:r>
      <w:r>
        <w:t xml:space="preserve"> e </w:t>
      </w:r>
      <w:r w:rsidRPr="00263410">
        <w:t>ristorazione</w:t>
      </w:r>
      <w:r w:rsidRPr="003B4779">
        <w:t>.</w:t>
      </w:r>
      <w:r w:rsidR="0060690F">
        <w:t xml:space="preserve"> </w:t>
      </w:r>
    </w:p>
  </w:footnote>
  <w:footnote w:id="7">
    <w:p w14:paraId="5C28980B" w14:textId="77777777" w:rsidR="00FC24E5" w:rsidRDefault="00FC24E5" w:rsidP="00457860">
      <w:pPr>
        <w:pStyle w:val="Testonotaapidipagina"/>
        <w:tabs>
          <w:tab w:val="left" w:pos="14317"/>
        </w:tabs>
        <w:ind w:right="-153"/>
        <w:jc w:val="both"/>
      </w:pPr>
      <w:r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>
        <w:rPr>
          <w:vertAlign w:val="superscript"/>
        </w:rPr>
        <w:t>2</w:t>
      </w:r>
      <w:r>
        <w:t>, etc.</w:t>
      </w:r>
    </w:p>
  </w:footnote>
  <w:footnote w:id="8">
    <w:p w14:paraId="1C5DC194" w14:textId="73300D98" w:rsidR="00FC24E5" w:rsidRDefault="00FC24E5" w:rsidP="00457860">
      <w:pPr>
        <w:pStyle w:val="Testonotaapidipagina"/>
        <w:tabs>
          <w:tab w:val="left" w:pos="14317"/>
        </w:tabs>
        <w:ind w:right="-153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ì”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Se la verifica è applicabile all’intervento ma, in fase ex ante, non è ancora stata effettuata, scrivere “No”, specificando le tempistiche entro cui sarà compiuta nella colonna “Commenti”</w:t>
      </w:r>
      <w:r w:rsidRPr="00BE7F75">
        <w:t>.</w:t>
      </w:r>
      <w:r>
        <w:t xml:space="preserve"> Per ulteriori chiarimenti sulla compilazione delle check list DNSH si rinvia alla relativa FAQ pubblicata al seguente link</w:t>
      </w:r>
      <w:r w:rsidR="004C35FE">
        <w:t xml:space="preserve"> </w:t>
      </w:r>
      <w:r w:rsidRPr="009C68F5">
        <w:t>italiadomani.gov.it</w:t>
      </w:r>
      <w:r>
        <w:t>.</w:t>
      </w:r>
    </w:p>
  </w:footnote>
  <w:footnote w:id="9">
    <w:p w14:paraId="53D80D9A" w14:textId="438D625D" w:rsidR="00FC24E5" w:rsidRDefault="00FC24E5" w:rsidP="00457860">
      <w:pPr>
        <w:pStyle w:val="Testonotaapidipagina"/>
        <w:ind w:right="-153"/>
        <w:jc w:val="both"/>
      </w:pPr>
      <w:r>
        <w:rPr>
          <w:rStyle w:val="Rimandonotaapidipagina"/>
        </w:rPr>
        <w:footnoteRef/>
      </w:r>
      <w:r>
        <w:t xml:space="preserve"> Verificare che la localizzazione dell’opera non sia all’interno delle aree indicate nella Scheda tecnica n. 5 allegata alla Guida Operativa </w:t>
      </w:r>
      <w:r w:rsidRPr="00C61270">
        <w:t>per il rispetto del principio di non arrecare danno significativo all’ambiente</w:t>
      </w:r>
      <w:r>
        <w:t>, sezione D, paragrafo “Protezione e ripristino della biodiversità e degli Ecosistemi”</w:t>
      </w:r>
      <w:r w:rsidRPr="00ED4E68">
        <w:t xml:space="preserve"> </w:t>
      </w:r>
      <w:r>
        <w:t>(Guida Operativa DNSH) scaricabile sul sito gse.it e su italiadomani.gov.it</w:t>
      </w:r>
      <w:r w:rsidR="004C35FE">
        <w:t>.</w:t>
      </w:r>
    </w:p>
  </w:footnote>
  <w:footnote w:id="10">
    <w:p w14:paraId="228EA7B0" w14:textId="77777777" w:rsidR="00FC24E5" w:rsidRDefault="00FC24E5" w:rsidP="00457860">
      <w:pPr>
        <w:pStyle w:val="Testonotaapidipagina"/>
        <w:ind w:right="-153"/>
        <w:jc w:val="both"/>
      </w:pPr>
      <w:r>
        <w:rPr>
          <w:rStyle w:val="Rimandonotaapidipagina"/>
        </w:rPr>
        <w:footnoteRef/>
      </w:r>
      <w:r>
        <w:t xml:space="preserve"> Per aree sensibili sotto il profilo della biodiversità si intendono parchi e riserve naturali, siti della rete Natura 2000, corridoi ecologici, altre aree tutelate dal punto di vista naturalistico, oltre ai beni naturali e paesaggistici del Patrimonio Mondiale dell'UNESCO e altre aree protette.</w:t>
      </w:r>
    </w:p>
  </w:footnote>
  <w:footnote w:id="11">
    <w:p w14:paraId="55C3BD23" w14:textId="46B14A03" w:rsidR="00FC24E5" w:rsidRDefault="00FC24E5" w:rsidP="00457860">
      <w:pPr>
        <w:pStyle w:val="Testonotaapidipagina"/>
        <w:ind w:right="-153"/>
        <w:jc w:val="both"/>
      </w:pPr>
      <w:r>
        <w:rPr>
          <w:rStyle w:val="Rimandonotaapidipagina"/>
        </w:rPr>
        <w:footnoteRef/>
      </w:r>
      <w:r>
        <w:t xml:space="preserve"> </w:t>
      </w:r>
      <w:r w:rsidRPr="00A82FA3">
        <w:t>Unione internazionale per la conservazione della natura</w:t>
      </w:r>
      <w:r w:rsidR="004C35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1376931047" name="Immagine 1376931047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1169891" name="Immagine 11169891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359815346" name="Immagine 359815346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95603">
    <w:abstractNumId w:val="10"/>
  </w:num>
  <w:num w:numId="2" w16cid:durableId="1866557748">
    <w:abstractNumId w:val="12"/>
  </w:num>
  <w:num w:numId="3" w16cid:durableId="2022469022">
    <w:abstractNumId w:val="19"/>
  </w:num>
  <w:num w:numId="4" w16cid:durableId="1470855584">
    <w:abstractNumId w:val="14"/>
  </w:num>
  <w:num w:numId="5" w16cid:durableId="1975796713">
    <w:abstractNumId w:val="9"/>
  </w:num>
  <w:num w:numId="6" w16cid:durableId="1624113530">
    <w:abstractNumId w:val="8"/>
  </w:num>
  <w:num w:numId="7" w16cid:durableId="151414552">
    <w:abstractNumId w:val="0"/>
  </w:num>
  <w:num w:numId="8" w16cid:durableId="993293184">
    <w:abstractNumId w:val="6"/>
  </w:num>
  <w:num w:numId="9" w16cid:durableId="686828472">
    <w:abstractNumId w:val="4"/>
  </w:num>
  <w:num w:numId="10" w16cid:durableId="626935500">
    <w:abstractNumId w:val="15"/>
  </w:num>
  <w:num w:numId="11" w16cid:durableId="1669865740">
    <w:abstractNumId w:val="2"/>
  </w:num>
  <w:num w:numId="12" w16cid:durableId="260377486">
    <w:abstractNumId w:val="17"/>
  </w:num>
  <w:num w:numId="13" w16cid:durableId="710113837">
    <w:abstractNumId w:val="5"/>
  </w:num>
  <w:num w:numId="14" w16cid:durableId="646477501">
    <w:abstractNumId w:val="1"/>
  </w:num>
  <w:num w:numId="15" w16cid:durableId="295726044">
    <w:abstractNumId w:val="20"/>
  </w:num>
  <w:num w:numId="16" w16cid:durableId="686098706">
    <w:abstractNumId w:val="13"/>
  </w:num>
  <w:num w:numId="17" w16cid:durableId="627008532">
    <w:abstractNumId w:val="3"/>
  </w:num>
  <w:num w:numId="18" w16cid:durableId="296616544">
    <w:abstractNumId w:val="11"/>
  </w:num>
  <w:num w:numId="19" w16cid:durableId="1074623820">
    <w:abstractNumId w:val="18"/>
  </w:num>
  <w:num w:numId="20" w16cid:durableId="49155568">
    <w:abstractNumId w:val="7"/>
  </w:num>
  <w:num w:numId="21" w16cid:durableId="162715255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4EFC"/>
    <w:rsid w:val="0002368B"/>
    <w:rsid w:val="0003249A"/>
    <w:rsid w:val="00063FDB"/>
    <w:rsid w:val="00072B6B"/>
    <w:rsid w:val="0007539E"/>
    <w:rsid w:val="00091C95"/>
    <w:rsid w:val="000C7932"/>
    <w:rsid w:val="000D494F"/>
    <w:rsid w:val="000E4713"/>
    <w:rsid w:val="0010679D"/>
    <w:rsid w:val="00116845"/>
    <w:rsid w:val="00121506"/>
    <w:rsid w:val="00131950"/>
    <w:rsid w:val="001448A8"/>
    <w:rsid w:val="00147FC3"/>
    <w:rsid w:val="00163807"/>
    <w:rsid w:val="0018191E"/>
    <w:rsid w:val="00185EB5"/>
    <w:rsid w:val="001B1334"/>
    <w:rsid w:val="001C1D72"/>
    <w:rsid w:val="001D4F92"/>
    <w:rsid w:val="001E5D79"/>
    <w:rsid w:val="00210002"/>
    <w:rsid w:val="00211D9B"/>
    <w:rsid w:val="00215E8F"/>
    <w:rsid w:val="00240BB1"/>
    <w:rsid w:val="00260AE1"/>
    <w:rsid w:val="002B5782"/>
    <w:rsid w:val="002E2CD5"/>
    <w:rsid w:val="00303562"/>
    <w:rsid w:val="0031295D"/>
    <w:rsid w:val="003256F9"/>
    <w:rsid w:val="00344D4C"/>
    <w:rsid w:val="003602C2"/>
    <w:rsid w:val="0036262D"/>
    <w:rsid w:val="003815C4"/>
    <w:rsid w:val="003950C5"/>
    <w:rsid w:val="003A1F5C"/>
    <w:rsid w:val="00427BD9"/>
    <w:rsid w:val="0044689C"/>
    <w:rsid w:val="0044712B"/>
    <w:rsid w:val="00455069"/>
    <w:rsid w:val="00457860"/>
    <w:rsid w:val="00471AA5"/>
    <w:rsid w:val="004753C3"/>
    <w:rsid w:val="00476D04"/>
    <w:rsid w:val="00494B9E"/>
    <w:rsid w:val="004A6FC3"/>
    <w:rsid w:val="004C35FE"/>
    <w:rsid w:val="004E1D8A"/>
    <w:rsid w:val="004F2B7B"/>
    <w:rsid w:val="005108D2"/>
    <w:rsid w:val="00545A44"/>
    <w:rsid w:val="00556669"/>
    <w:rsid w:val="00560983"/>
    <w:rsid w:val="00570526"/>
    <w:rsid w:val="005855E1"/>
    <w:rsid w:val="0059411C"/>
    <w:rsid w:val="005B6AB8"/>
    <w:rsid w:val="005D54F1"/>
    <w:rsid w:val="005D5F84"/>
    <w:rsid w:val="005F3780"/>
    <w:rsid w:val="006009FB"/>
    <w:rsid w:val="006024BC"/>
    <w:rsid w:val="0060449B"/>
    <w:rsid w:val="0060690F"/>
    <w:rsid w:val="006232A8"/>
    <w:rsid w:val="006330FD"/>
    <w:rsid w:val="006520E7"/>
    <w:rsid w:val="006531B0"/>
    <w:rsid w:val="00656BB1"/>
    <w:rsid w:val="0066181A"/>
    <w:rsid w:val="0066567B"/>
    <w:rsid w:val="0067021C"/>
    <w:rsid w:val="00674F3D"/>
    <w:rsid w:val="00676C20"/>
    <w:rsid w:val="00676C24"/>
    <w:rsid w:val="006A1231"/>
    <w:rsid w:val="006A6B3D"/>
    <w:rsid w:val="006D5A34"/>
    <w:rsid w:val="006F273E"/>
    <w:rsid w:val="00737B25"/>
    <w:rsid w:val="0075561A"/>
    <w:rsid w:val="0076026D"/>
    <w:rsid w:val="00763801"/>
    <w:rsid w:val="007F3119"/>
    <w:rsid w:val="007F566E"/>
    <w:rsid w:val="008019A6"/>
    <w:rsid w:val="00843D60"/>
    <w:rsid w:val="00850DBA"/>
    <w:rsid w:val="00862D89"/>
    <w:rsid w:val="008739CF"/>
    <w:rsid w:val="008740AF"/>
    <w:rsid w:val="00875E17"/>
    <w:rsid w:val="008B1C21"/>
    <w:rsid w:val="008D7EE1"/>
    <w:rsid w:val="008E2692"/>
    <w:rsid w:val="008E4EE9"/>
    <w:rsid w:val="00903743"/>
    <w:rsid w:val="00906220"/>
    <w:rsid w:val="0091395C"/>
    <w:rsid w:val="0093278F"/>
    <w:rsid w:val="00933314"/>
    <w:rsid w:val="00956069"/>
    <w:rsid w:val="009746C8"/>
    <w:rsid w:val="00980BB7"/>
    <w:rsid w:val="009A2890"/>
    <w:rsid w:val="009A58CE"/>
    <w:rsid w:val="009C3D93"/>
    <w:rsid w:val="009E5E61"/>
    <w:rsid w:val="00A01F98"/>
    <w:rsid w:val="00A1021F"/>
    <w:rsid w:val="00A10A34"/>
    <w:rsid w:val="00A26FC9"/>
    <w:rsid w:val="00A348FD"/>
    <w:rsid w:val="00A5505E"/>
    <w:rsid w:val="00A7409F"/>
    <w:rsid w:val="00AA5B52"/>
    <w:rsid w:val="00AB03F5"/>
    <w:rsid w:val="00AB5CA8"/>
    <w:rsid w:val="00AE4A41"/>
    <w:rsid w:val="00AE53C0"/>
    <w:rsid w:val="00B03232"/>
    <w:rsid w:val="00B870BA"/>
    <w:rsid w:val="00B9646D"/>
    <w:rsid w:val="00BA67FD"/>
    <w:rsid w:val="00BA78AB"/>
    <w:rsid w:val="00BB6657"/>
    <w:rsid w:val="00BC62B3"/>
    <w:rsid w:val="00BE0951"/>
    <w:rsid w:val="00BE316F"/>
    <w:rsid w:val="00C06274"/>
    <w:rsid w:val="00C06B99"/>
    <w:rsid w:val="00C22B65"/>
    <w:rsid w:val="00C450A6"/>
    <w:rsid w:val="00C456A9"/>
    <w:rsid w:val="00C60D21"/>
    <w:rsid w:val="00C64A67"/>
    <w:rsid w:val="00C65F9B"/>
    <w:rsid w:val="00CB24AA"/>
    <w:rsid w:val="00CC521C"/>
    <w:rsid w:val="00D15785"/>
    <w:rsid w:val="00D16256"/>
    <w:rsid w:val="00D64D05"/>
    <w:rsid w:val="00DA1FBE"/>
    <w:rsid w:val="00DB0895"/>
    <w:rsid w:val="00DB4BA3"/>
    <w:rsid w:val="00DC2CD6"/>
    <w:rsid w:val="00DC7D27"/>
    <w:rsid w:val="00DD54B0"/>
    <w:rsid w:val="00DD6F07"/>
    <w:rsid w:val="00DF7781"/>
    <w:rsid w:val="00E03E85"/>
    <w:rsid w:val="00E10E25"/>
    <w:rsid w:val="00E17B3B"/>
    <w:rsid w:val="00E25BF2"/>
    <w:rsid w:val="00E44539"/>
    <w:rsid w:val="00E450FA"/>
    <w:rsid w:val="00E7732D"/>
    <w:rsid w:val="00E819DC"/>
    <w:rsid w:val="00E8720C"/>
    <w:rsid w:val="00EA598D"/>
    <w:rsid w:val="00EB4C58"/>
    <w:rsid w:val="00EC1AED"/>
    <w:rsid w:val="00ED2C8A"/>
    <w:rsid w:val="00EF279F"/>
    <w:rsid w:val="00EF5D03"/>
    <w:rsid w:val="00EF73A9"/>
    <w:rsid w:val="00F032D0"/>
    <w:rsid w:val="00F03478"/>
    <w:rsid w:val="00F078B8"/>
    <w:rsid w:val="00F14591"/>
    <w:rsid w:val="00F2154D"/>
    <w:rsid w:val="00F21717"/>
    <w:rsid w:val="00F40098"/>
    <w:rsid w:val="00F53D6D"/>
    <w:rsid w:val="00F548F5"/>
    <w:rsid w:val="00F73535"/>
    <w:rsid w:val="00F842F4"/>
    <w:rsid w:val="00F94CEE"/>
    <w:rsid w:val="00FB0B17"/>
    <w:rsid w:val="00FC24E5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6E5F6F0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22238C"/>
    <w:rsid w:val="6DE9A4D3"/>
    <w:rsid w:val="6E044CE8"/>
    <w:rsid w:val="6EDBE960"/>
    <w:rsid w:val="6F791D7C"/>
    <w:rsid w:val="6FE7E626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  <w:rsid w:val="7F7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E316F"/>
    <w:pPr>
      <w:spacing w:after="0" w:line="240" w:lineRule="auto"/>
    </w:pPr>
    <w:rPr>
      <w:rFonts w:ascii="Times New Roman" w:hAnsi="Times New Roman"/>
    </w:rPr>
  </w:style>
  <w:style w:type="character" w:styleId="Riferimentointenso">
    <w:name w:val="Intense Reference"/>
    <w:basedOn w:val="Carpredefinitoparagrafo"/>
    <w:uiPriority w:val="32"/>
    <w:qFormat/>
    <w:rsid w:val="00FC24E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67665A"/>
    <w:rsid w:val="0080413E"/>
    <w:rsid w:val="00820B6A"/>
    <w:rsid w:val="00987178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4C1AC5BD-E499-49A1-A5B2-FF30EE834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4E051-EE53-42CC-BF6D-6164A7E823F4}"/>
</file>

<file path=customXml/itemProps4.xml><?xml version="1.0" encoding="utf-8"?>
<ds:datastoreItem xmlns:ds="http://schemas.openxmlformats.org/officeDocument/2006/customXml" ds:itemID="{B7B6B2EF-7189-4CB5-98D9-67C0EF055BD5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2023-02-08T09:51:00Z</cp:lastPrinted>
  <dcterms:created xsi:type="dcterms:W3CDTF">2024-03-07T15:03:00Z</dcterms:created>
  <dcterms:modified xsi:type="dcterms:W3CDTF">2024-03-18T08:09:00Z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