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86" w:rsidRPr="007459EE" w:rsidRDefault="00881C86" w:rsidP="00881C86">
      <w:pPr>
        <w:autoSpaceDE w:val="0"/>
        <w:autoSpaceDN w:val="0"/>
        <w:adjustRightInd w:val="0"/>
        <w:spacing w:before="60" w:after="60"/>
        <w:jc w:val="right"/>
        <w:rPr>
          <w:rFonts w:cs="Calibri"/>
          <w:i/>
          <w:sz w:val="16"/>
          <w:highlight w:val="lightGray"/>
        </w:rPr>
      </w:pPr>
      <w:r w:rsidRPr="007459EE">
        <w:rPr>
          <w:rFonts w:cs="Calibri"/>
          <w:b/>
          <w:bCs/>
          <w:color w:val="000000"/>
          <w:sz w:val="16"/>
          <w:szCs w:val="16"/>
          <w:lang w:eastAsia="en-US"/>
        </w:rPr>
        <w:t>Richiesta codice identificativo n.</w:t>
      </w:r>
      <w:r w:rsidRPr="007459EE">
        <w:rPr>
          <w:rFonts w:cs="Calibri"/>
          <w:i/>
          <w:sz w:val="16"/>
        </w:rPr>
        <w:t xml:space="preserve"> [</w:t>
      </w:r>
      <w:r w:rsidRPr="007459EE">
        <w:rPr>
          <w:rFonts w:cs="Calibri"/>
          <w:i/>
          <w:sz w:val="16"/>
          <w:highlight w:val="lightGray"/>
        </w:rPr>
        <w:t>numero progressivo da sistema</w:t>
      </w:r>
      <w:r w:rsidRPr="007459EE">
        <w:rPr>
          <w:rFonts w:cs="Calibri"/>
          <w:i/>
          <w:sz w:val="16"/>
        </w:rPr>
        <w:t>]</w:t>
      </w:r>
    </w:p>
    <w:p w:rsidR="00881C86" w:rsidRDefault="00881C86" w:rsidP="00881C86">
      <w:pPr>
        <w:spacing w:before="60" w:after="60"/>
        <w:jc w:val="center"/>
        <w:rPr>
          <w:rFonts w:cs="Calibri"/>
          <w:b/>
          <w:bCs/>
          <w:color w:val="000000"/>
          <w:sz w:val="24"/>
          <w:szCs w:val="16"/>
        </w:rPr>
      </w:pPr>
    </w:p>
    <w:p w:rsidR="00881C86" w:rsidRPr="00E06574" w:rsidRDefault="00881C86" w:rsidP="00894A38">
      <w:pPr>
        <w:spacing w:before="60" w:after="60"/>
        <w:jc w:val="center"/>
        <w:rPr>
          <w:rFonts w:cs="Calibri"/>
          <w:b/>
          <w:bCs/>
          <w:color w:val="000000"/>
          <w:sz w:val="24"/>
          <w:szCs w:val="16"/>
        </w:rPr>
      </w:pPr>
      <w:r w:rsidRPr="00E06574">
        <w:rPr>
          <w:rFonts w:cs="Calibri"/>
          <w:b/>
          <w:bCs/>
          <w:color w:val="000000"/>
          <w:sz w:val="24"/>
          <w:szCs w:val="16"/>
        </w:rPr>
        <w:t>DICHIARAZIONE DELLE SPESE SOSTENUTE</w:t>
      </w:r>
    </w:p>
    <w:p w:rsidR="00881C86" w:rsidRPr="00E06574" w:rsidRDefault="00881C86" w:rsidP="00881C86">
      <w:pPr>
        <w:spacing w:before="60" w:after="60"/>
        <w:jc w:val="center"/>
        <w:rPr>
          <w:rFonts w:cs="Calibri"/>
          <w:bCs/>
          <w:i/>
          <w:color w:val="000000"/>
          <w:sz w:val="18"/>
          <w:szCs w:val="18"/>
        </w:rPr>
      </w:pPr>
      <w:r w:rsidRPr="00E06574">
        <w:rPr>
          <w:rFonts w:cs="Calibri"/>
          <w:bCs/>
          <w:i/>
          <w:color w:val="000000"/>
          <w:sz w:val="18"/>
          <w:szCs w:val="18"/>
        </w:rPr>
        <w:t xml:space="preserve">(ai sensi del D.M. </w:t>
      </w:r>
      <w:r w:rsidR="00894A38">
        <w:rPr>
          <w:rFonts w:cs="Calibri"/>
          <w:bCs/>
          <w:i/>
          <w:color w:val="000000"/>
          <w:sz w:val="18"/>
          <w:szCs w:val="18"/>
        </w:rPr>
        <w:t>16 febbraio 2016</w:t>
      </w:r>
      <w:r w:rsidRPr="00E06574">
        <w:rPr>
          <w:rFonts w:cs="Calibri"/>
          <w:bCs/>
          <w:i/>
          <w:color w:val="000000"/>
          <w:sz w:val="18"/>
          <w:szCs w:val="18"/>
        </w:rPr>
        <w:t xml:space="preserve"> e del D.P.R. n. 445/2000)</w:t>
      </w:r>
    </w:p>
    <w:p w:rsidR="00881C86" w:rsidRPr="00171A4C" w:rsidRDefault="00881C86" w:rsidP="00881C86">
      <w:pPr>
        <w:spacing w:before="60" w:after="60"/>
        <w:rPr>
          <w:rFonts w:cs="Calibri"/>
          <w:bCs/>
          <w:i/>
          <w:color w:val="000000"/>
          <w:sz w:val="18"/>
          <w:szCs w:val="18"/>
        </w:rPr>
      </w:pPr>
      <w:r w:rsidRPr="00E06574">
        <w:rPr>
          <w:rFonts w:cs="Calibri"/>
          <w:bCs/>
          <w:i/>
          <w:color w:val="000000"/>
          <w:sz w:val="18"/>
          <w:szCs w:val="18"/>
        </w:rPr>
        <w:t xml:space="preserve">La presente dichiarazione corredata dalla copia del documento d’identità del sottoscrittore, in corso di validità, dovrà essere inviata al Gestore dei Servizi Energetici – GSE S.p.A. servendosi del Portale informatico, secondo le indicazioni riportate nelle “Regole Applicative del D.M. </w:t>
      </w:r>
      <w:r w:rsidR="00894A38">
        <w:rPr>
          <w:rFonts w:cs="Calibri"/>
          <w:bCs/>
          <w:i/>
          <w:color w:val="000000"/>
          <w:sz w:val="18"/>
          <w:szCs w:val="18"/>
        </w:rPr>
        <w:t>16 febbraio 2016</w:t>
      </w:r>
      <w:r w:rsidRPr="00E06574">
        <w:rPr>
          <w:rFonts w:cs="Calibri"/>
          <w:bCs/>
          <w:i/>
          <w:color w:val="000000"/>
          <w:sz w:val="18"/>
          <w:szCs w:val="18"/>
        </w:rPr>
        <w:t>” pubblicate sul sito internet del GSE.</w:t>
      </w:r>
    </w:p>
    <w:p w:rsidR="00881C86" w:rsidRPr="0072442E" w:rsidRDefault="00881C86" w:rsidP="00881C86">
      <w:pPr>
        <w:rPr>
          <w:rFonts w:cs="Calibri"/>
          <w:sz w:val="16"/>
          <w:szCs w:val="16"/>
        </w:rPr>
      </w:pPr>
    </w:p>
    <w:p w:rsidR="00881C86" w:rsidRPr="0072442E" w:rsidRDefault="00881C86" w:rsidP="00881C86">
      <w:pPr>
        <w:rPr>
          <w:rFonts w:cs="Calibri"/>
          <w:i/>
          <w:sz w:val="20"/>
        </w:rPr>
      </w:pPr>
      <w:r w:rsidRPr="0072442E">
        <w:rPr>
          <w:rFonts w:cs="Calibri"/>
          <w:i/>
          <w:sz w:val="20"/>
          <w:highlight w:val="lightGray"/>
        </w:rPr>
        <w:t>[Pubblica Amministrazione]</w:t>
      </w:r>
    </w:p>
    <w:p w:rsidR="00881C86" w:rsidRDefault="00881C86" w:rsidP="00881C86">
      <w:pPr>
        <w:rPr>
          <w:rFonts w:cs="Calibri"/>
          <w:sz w:val="20"/>
        </w:rPr>
      </w:pPr>
      <w:r w:rsidRPr="0072442E">
        <w:rPr>
          <w:rFonts w:cs="Calibri"/>
          <w:sz w:val="20"/>
          <w:highlight w:val="lightGray"/>
        </w:rPr>
        <w:t>[inserire ragione sociale della Pubblica Amministrazione]</w:t>
      </w:r>
      <w:r w:rsidRPr="0072442E">
        <w:rPr>
          <w:rFonts w:cs="Calibri"/>
          <w:sz w:val="20"/>
        </w:rPr>
        <w:t xml:space="preserve"> con sede in </w:t>
      </w:r>
      <w:r w:rsidRPr="0072442E">
        <w:rPr>
          <w:rFonts w:cs="Calibri"/>
          <w:sz w:val="20"/>
          <w:highlight w:val="lightGray"/>
        </w:rPr>
        <w:t>[inserire l’indirizzo della sede della PA]</w:t>
      </w:r>
      <w:r w:rsidRPr="0072442E">
        <w:rPr>
          <w:rFonts w:cs="Calibri"/>
          <w:sz w:val="20"/>
        </w:rPr>
        <w:t xml:space="preserve">, comune di </w:t>
      </w:r>
      <w:r w:rsidRPr="0072442E">
        <w:rPr>
          <w:rFonts w:cs="Calibri"/>
          <w:sz w:val="20"/>
          <w:highlight w:val="lightGray"/>
        </w:rPr>
        <w:t>[inserire il comune in cui è la sede della PA]</w:t>
      </w:r>
      <w:r w:rsidRPr="0072442E">
        <w:rPr>
          <w:rFonts w:cs="Calibri"/>
          <w:sz w:val="20"/>
        </w:rPr>
        <w:t xml:space="preserve">, partita IVA </w:t>
      </w:r>
      <w:r w:rsidRPr="0072442E">
        <w:rPr>
          <w:rFonts w:cs="Calibri"/>
          <w:sz w:val="20"/>
          <w:highlight w:val="lightGray"/>
        </w:rPr>
        <w:t>[inserire partita iva se disponibile]</w:t>
      </w:r>
      <w:r w:rsidRPr="0072442E">
        <w:rPr>
          <w:rFonts w:cs="Calibri"/>
          <w:sz w:val="20"/>
        </w:rPr>
        <w:t xml:space="preserve">, codice fiscale </w:t>
      </w:r>
      <w:r w:rsidRPr="0072442E">
        <w:rPr>
          <w:rFonts w:cs="Calibri"/>
          <w:sz w:val="20"/>
          <w:highlight w:val="lightGray"/>
        </w:rPr>
        <w:t>[inserire codice fiscale]</w:t>
      </w:r>
      <w:r w:rsidRPr="0072442E">
        <w:rPr>
          <w:rFonts w:cs="Calibri"/>
          <w:sz w:val="20"/>
        </w:rPr>
        <w:t xml:space="preserve">, rappresentata da </w:t>
      </w:r>
      <w:r w:rsidRPr="0072442E">
        <w:rPr>
          <w:rFonts w:cs="Calibri"/>
          <w:sz w:val="20"/>
          <w:highlight w:val="lightGray"/>
        </w:rPr>
        <w:t>[inserire nome e cognome del rappresentante legale]</w:t>
      </w:r>
      <w:r w:rsidRPr="0072442E">
        <w:rPr>
          <w:rFonts w:cs="Calibri"/>
          <w:sz w:val="20"/>
        </w:rPr>
        <w:t xml:space="preserve">, nato a </w:t>
      </w:r>
      <w:r w:rsidRPr="0072442E">
        <w:rPr>
          <w:rFonts w:cs="Calibri"/>
          <w:sz w:val="20"/>
          <w:highlight w:val="lightGray"/>
        </w:rPr>
        <w:t>[inserire comune di nascita (provincia)]</w:t>
      </w:r>
      <w:r w:rsidRPr="0072442E">
        <w:rPr>
          <w:rFonts w:cs="Calibri"/>
          <w:sz w:val="20"/>
        </w:rPr>
        <w:t xml:space="preserve">, il </w:t>
      </w:r>
      <w:r w:rsidRPr="0072442E">
        <w:rPr>
          <w:rFonts w:cs="Calibri"/>
          <w:sz w:val="20"/>
          <w:highlight w:val="lightGray"/>
        </w:rPr>
        <w:t>[inserire data di nascita]</w:t>
      </w:r>
      <w:r w:rsidRPr="0072442E">
        <w:rPr>
          <w:rFonts w:cs="Calibri"/>
          <w:sz w:val="20"/>
        </w:rPr>
        <w:t>, nella qualità di legale rappresentante,</w:t>
      </w:r>
    </w:p>
    <w:p w:rsidR="007438AB" w:rsidRPr="00B74DC8" w:rsidRDefault="007438AB" w:rsidP="007438AB">
      <w:pPr>
        <w:spacing w:before="60" w:after="60"/>
        <w:rPr>
          <w:rFonts w:cs="Calibri"/>
          <w:i/>
          <w:sz w:val="20"/>
        </w:rPr>
      </w:pPr>
      <w:r w:rsidRPr="00B74DC8">
        <w:rPr>
          <w:rFonts w:cs="Calibri"/>
          <w:i/>
          <w:sz w:val="20"/>
          <w:highlight w:val="lightGray"/>
        </w:rPr>
        <w:t>[Se persona giuridica]</w:t>
      </w:r>
    </w:p>
    <w:p w:rsidR="007438AB" w:rsidRPr="00B74DC8" w:rsidRDefault="007438AB" w:rsidP="007438AB">
      <w:pPr>
        <w:spacing w:before="60" w:after="60"/>
        <w:rPr>
          <w:rFonts w:cs="Calibri"/>
          <w:sz w:val="20"/>
          <w:lang w:eastAsia="en-US"/>
        </w:rPr>
      </w:pPr>
      <w:r w:rsidRPr="00B74DC8">
        <w:rPr>
          <w:rFonts w:cs="Calibri"/>
          <w:sz w:val="20"/>
          <w:highlight w:val="lightGray"/>
        </w:rPr>
        <w:t>[inserire ragione sociale della persona giuridica]</w:t>
      </w:r>
      <w:r w:rsidRPr="00B74DC8">
        <w:rPr>
          <w:rFonts w:cs="Calibri"/>
          <w:sz w:val="20"/>
        </w:rPr>
        <w:t xml:space="preserve"> con sede in </w:t>
      </w:r>
      <w:r w:rsidRPr="00B74DC8">
        <w:rPr>
          <w:rFonts w:cs="Calibri"/>
          <w:sz w:val="20"/>
          <w:highlight w:val="lightGray"/>
        </w:rPr>
        <w:t>[inserire l’indirizzo della sede della società]</w:t>
      </w:r>
      <w:r w:rsidRPr="00B74DC8">
        <w:rPr>
          <w:rFonts w:cs="Calibri"/>
          <w:sz w:val="20"/>
        </w:rPr>
        <w:t xml:space="preserve">, comune di </w:t>
      </w:r>
      <w:r w:rsidRPr="00B74DC8">
        <w:rPr>
          <w:rFonts w:cs="Calibri"/>
          <w:sz w:val="20"/>
          <w:highlight w:val="lightGray"/>
        </w:rPr>
        <w:t>[inserire il comune in cui è la sede della società]</w:t>
      </w:r>
      <w:r w:rsidRPr="00B74DC8">
        <w:rPr>
          <w:rFonts w:cs="Calibri"/>
          <w:sz w:val="20"/>
        </w:rPr>
        <w:t xml:space="preserve">, partita IVA </w:t>
      </w:r>
      <w:r w:rsidRPr="00B74DC8">
        <w:rPr>
          <w:rFonts w:cs="Calibri"/>
          <w:sz w:val="20"/>
          <w:highlight w:val="lightGray"/>
        </w:rPr>
        <w:t>[inserire partita iva]</w:t>
      </w:r>
      <w:r w:rsidRPr="00B74DC8">
        <w:rPr>
          <w:rFonts w:cs="Calibri"/>
          <w:sz w:val="20"/>
        </w:rPr>
        <w:t xml:space="preserve">, codice fiscale </w:t>
      </w:r>
      <w:r w:rsidRPr="00B74DC8">
        <w:rPr>
          <w:rFonts w:cs="Calibri"/>
          <w:sz w:val="20"/>
          <w:highlight w:val="lightGray"/>
        </w:rPr>
        <w:t>[inserire codice fiscale]</w:t>
      </w:r>
      <w:r w:rsidRPr="00B74DC8">
        <w:rPr>
          <w:rFonts w:cs="Calibri"/>
          <w:sz w:val="20"/>
        </w:rPr>
        <w:t xml:space="preserve">, rappresentata da </w:t>
      </w:r>
      <w:r w:rsidRPr="00B74DC8">
        <w:rPr>
          <w:rFonts w:cs="Calibri"/>
          <w:sz w:val="20"/>
          <w:highlight w:val="lightGray"/>
        </w:rPr>
        <w:t>[inserire nome e cognome del rappresentante legale]</w:t>
      </w:r>
      <w:r w:rsidRPr="00B74DC8">
        <w:rPr>
          <w:rFonts w:cs="Calibri"/>
          <w:sz w:val="20"/>
        </w:rPr>
        <w:t xml:space="preserve">, nato a </w:t>
      </w:r>
      <w:r w:rsidRPr="00B74DC8">
        <w:rPr>
          <w:rFonts w:cs="Calibri"/>
          <w:sz w:val="20"/>
          <w:highlight w:val="lightGray"/>
        </w:rPr>
        <w:t>[inserire comune di nascita (provincia)]</w:t>
      </w:r>
      <w:r w:rsidRPr="00B74DC8">
        <w:rPr>
          <w:rFonts w:cs="Calibri"/>
          <w:sz w:val="20"/>
        </w:rPr>
        <w:t xml:space="preserve">, il </w:t>
      </w:r>
      <w:r w:rsidRPr="00B74DC8">
        <w:rPr>
          <w:rFonts w:cs="Calibri"/>
          <w:sz w:val="20"/>
          <w:highlight w:val="lightGray"/>
        </w:rPr>
        <w:t>[inserire data di nascita]</w:t>
      </w:r>
      <w:r w:rsidRPr="00B74DC8">
        <w:rPr>
          <w:rFonts w:cs="Calibri"/>
          <w:sz w:val="20"/>
        </w:rPr>
        <w:t xml:space="preserve">, nella qualità di legale rappresentante, </w:t>
      </w:r>
      <w:r w:rsidRPr="00B74DC8">
        <w:rPr>
          <w:rFonts w:cs="Calibri"/>
          <w:sz w:val="20"/>
          <w:lang w:eastAsia="en-US"/>
        </w:rPr>
        <w:t>in q</w:t>
      </w:r>
      <w:r>
        <w:rPr>
          <w:rFonts w:cs="Calibri"/>
          <w:sz w:val="20"/>
          <w:lang w:eastAsia="en-US"/>
        </w:rPr>
        <w:t>ualità di Soggetto Responsabile,</w:t>
      </w:r>
    </w:p>
    <w:p w:rsidR="00157359" w:rsidRPr="0072442E" w:rsidRDefault="00157359" w:rsidP="00881C86">
      <w:pPr>
        <w:rPr>
          <w:rFonts w:cs="Calibri"/>
          <w:sz w:val="20"/>
        </w:rPr>
      </w:pPr>
    </w:p>
    <w:p w:rsidR="00157359" w:rsidRDefault="00881C86" w:rsidP="00CE2BD6">
      <w:pPr>
        <w:spacing w:before="60" w:after="60"/>
        <w:jc w:val="center"/>
        <w:rPr>
          <w:rFonts w:cs="Calibri"/>
          <w:b/>
          <w:bCs/>
          <w:sz w:val="20"/>
        </w:rPr>
      </w:pPr>
      <w:r w:rsidRPr="0072442E">
        <w:rPr>
          <w:rFonts w:cs="Calibri"/>
          <w:b/>
          <w:bCs/>
          <w:sz w:val="20"/>
        </w:rPr>
        <w:t>DICHIARA</w:t>
      </w:r>
    </w:p>
    <w:p w:rsidR="00CE2BD6" w:rsidRPr="0072442E" w:rsidRDefault="00CE2BD6" w:rsidP="00CE2BD6">
      <w:pPr>
        <w:spacing w:before="60" w:after="60"/>
        <w:jc w:val="center"/>
        <w:rPr>
          <w:rFonts w:cs="Calibri"/>
          <w:b/>
          <w:bCs/>
          <w:sz w:val="20"/>
        </w:rPr>
      </w:pPr>
    </w:p>
    <w:p w:rsidR="00881C86" w:rsidRPr="0072442E" w:rsidRDefault="00881C86" w:rsidP="00881C86">
      <w:pPr>
        <w:spacing w:before="60" w:after="60"/>
        <w:rPr>
          <w:rFonts w:cs="Calibri"/>
          <w:b/>
          <w:bCs/>
          <w:sz w:val="20"/>
        </w:rPr>
      </w:pPr>
      <w:r w:rsidRPr="0072442E">
        <w:rPr>
          <w:rFonts w:cs="Calibri"/>
          <w:b/>
          <w:sz w:val="20"/>
        </w:rPr>
        <w:t>a</w:t>
      </w:r>
      <w:r w:rsidRPr="0072442E">
        <w:rPr>
          <w:rFonts w:cs="Calibri"/>
          <w:b/>
          <w:bCs/>
          <w:sz w:val="20"/>
        </w:rPr>
        <w:t xml:space="preserve">i sensi dell’art. 47 del D.P.R. 445/00 e dell’art. 23 del D.Lgs. 28/11, consapevole delle sanzioni ivi previste in caso di dichiarazioni false o mendaci, </w:t>
      </w:r>
    </w:p>
    <w:p w:rsidR="00881C86" w:rsidRPr="0072442E" w:rsidRDefault="00881C86" w:rsidP="00881C86">
      <w:pPr>
        <w:spacing w:before="60" w:after="60"/>
        <w:rPr>
          <w:rFonts w:cs="Calibri"/>
          <w:bCs/>
          <w:sz w:val="20"/>
        </w:rPr>
      </w:pPr>
      <w:r>
        <w:rPr>
          <w:rFonts w:cs="Calibri"/>
          <w:bCs/>
          <w:sz w:val="20"/>
        </w:rPr>
        <w:t xml:space="preserve">che le spese indicate nei punti seguenti, relative agli interventi </w:t>
      </w:r>
      <w:r>
        <w:rPr>
          <w:bCs/>
          <w:sz w:val="20"/>
        </w:rPr>
        <w:t>de</w:t>
      </w:r>
      <w:r w:rsidRPr="001E7E43">
        <w:rPr>
          <w:bCs/>
          <w:sz w:val="20"/>
        </w:rPr>
        <w:t xml:space="preserve">lla Richiesta identificata con il codice </w:t>
      </w:r>
      <w:r w:rsidRPr="001E7E43">
        <w:rPr>
          <w:i/>
          <w:sz w:val="20"/>
        </w:rPr>
        <w:t>[</w:t>
      </w:r>
      <w:r w:rsidRPr="001E7E43">
        <w:rPr>
          <w:i/>
          <w:sz w:val="20"/>
          <w:highlight w:val="lightGray"/>
        </w:rPr>
        <w:t>numero progressivo da sistema</w:t>
      </w:r>
      <w:r w:rsidRPr="001E7E43">
        <w:rPr>
          <w:i/>
          <w:sz w:val="20"/>
        </w:rPr>
        <w:t>]</w:t>
      </w:r>
      <w:r>
        <w:rPr>
          <w:rFonts w:cs="Calibri"/>
          <w:bCs/>
          <w:sz w:val="20"/>
        </w:rPr>
        <w:t>, sono</w:t>
      </w:r>
      <w:r w:rsidRPr="004255DF">
        <w:rPr>
          <w:rFonts w:cs="Calibri"/>
          <w:bCs/>
          <w:sz w:val="20"/>
        </w:rPr>
        <w:t xml:space="preserve"> comprensiv</w:t>
      </w:r>
      <w:r>
        <w:rPr>
          <w:rFonts w:cs="Calibri"/>
          <w:bCs/>
          <w:sz w:val="20"/>
        </w:rPr>
        <w:t>e</w:t>
      </w:r>
      <w:r w:rsidRPr="004255DF">
        <w:rPr>
          <w:rFonts w:cs="Calibri"/>
          <w:bCs/>
          <w:sz w:val="20"/>
        </w:rPr>
        <w:t xml:space="preserve"> di IVA se </w:t>
      </w:r>
      <w:r>
        <w:rPr>
          <w:rFonts w:cs="Calibri"/>
          <w:bCs/>
          <w:sz w:val="20"/>
        </w:rPr>
        <w:t xml:space="preserve">questa </w:t>
      </w:r>
      <w:r w:rsidRPr="004255DF">
        <w:rPr>
          <w:rFonts w:cs="Calibri"/>
          <w:bCs/>
          <w:sz w:val="20"/>
        </w:rPr>
        <w:t xml:space="preserve">rappresenta un costo, altrimenti </w:t>
      </w:r>
      <w:r>
        <w:rPr>
          <w:rFonts w:cs="Calibri"/>
          <w:bCs/>
          <w:sz w:val="20"/>
        </w:rPr>
        <w:t xml:space="preserve">sono al netto dell'importo </w:t>
      </w:r>
      <w:r w:rsidRPr="004255DF">
        <w:rPr>
          <w:rFonts w:cs="Calibri"/>
          <w:bCs/>
          <w:sz w:val="20"/>
        </w:rPr>
        <w:t xml:space="preserve">IVA </w:t>
      </w:r>
      <w:r>
        <w:rPr>
          <w:rFonts w:cs="Calibri"/>
          <w:bCs/>
          <w:sz w:val="20"/>
        </w:rPr>
        <w:t xml:space="preserve">se questa </w:t>
      </w:r>
      <w:r w:rsidRPr="004255DF">
        <w:rPr>
          <w:rFonts w:cs="Calibri"/>
          <w:bCs/>
          <w:sz w:val="20"/>
        </w:rPr>
        <w:t>non rappresenta un costo</w:t>
      </w:r>
      <w:r>
        <w:rPr>
          <w:rFonts w:cs="Calibri"/>
          <w:bCs/>
          <w:sz w:val="20"/>
        </w:rPr>
        <w:t xml:space="preserve"> (le spese indicate sono le stesse che sono state dichiarate nell’applicativo informatico </w:t>
      </w:r>
      <w:proofErr w:type="spellStart"/>
      <w:r>
        <w:rPr>
          <w:rFonts w:cs="Calibri"/>
          <w:bCs/>
          <w:sz w:val="20"/>
        </w:rPr>
        <w:t>Port</w:t>
      </w:r>
      <w:r w:rsidRPr="00151B1F">
        <w:rPr>
          <w:rFonts w:cs="Calibri"/>
          <w:bCs/>
          <w:i/>
          <w:sz w:val="20"/>
        </w:rPr>
        <w:t>al</w:t>
      </w:r>
      <w:r>
        <w:rPr>
          <w:rFonts w:cs="Calibri"/>
          <w:bCs/>
          <w:sz w:val="20"/>
        </w:rPr>
        <w:t>termico</w:t>
      </w:r>
      <w:proofErr w:type="spellEnd"/>
      <w:r>
        <w:rPr>
          <w:rFonts w:cs="Calibri"/>
          <w:bCs/>
          <w:sz w:val="20"/>
        </w:rPr>
        <w:t>)</w:t>
      </w:r>
      <w:r w:rsidRPr="0072442E">
        <w:rPr>
          <w:rFonts w:cs="Calibri"/>
          <w:bCs/>
          <w:sz w:val="20"/>
        </w:rPr>
        <w:t>:</w:t>
      </w:r>
    </w:p>
    <w:p w:rsidR="00881C86" w:rsidRPr="0072442E" w:rsidRDefault="00881C86" w:rsidP="00881C86">
      <w:pPr>
        <w:spacing w:before="60" w:after="60"/>
        <w:rPr>
          <w:rFonts w:cs="Calibri"/>
          <w:b/>
          <w:bCs/>
          <w:sz w:val="20"/>
        </w:rPr>
      </w:pPr>
    </w:p>
    <w:p w:rsidR="00881C86" w:rsidRDefault="00881C86" w:rsidP="00881C86">
      <w:pPr>
        <w:ind w:left="284" w:hanging="284"/>
        <w:rPr>
          <w:rFonts w:cs="Calibri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 1.A - I</w:t>
      </w:r>
      <w:r w:rsidRPr="00104F43">
        <w:rPr>
          <w:rFonts w:cs="Calibri"/>
          <w:sz w:val="20"/>
        </w:rPr>
        <w:t>solamento termico di superfici opache delimitanti il volume climatizzato</w:t>
      </w:r>
      <w:r>
        <w:rPr>
          <w:rFonts w:cs="Calibri"/>
          <w:sz w:val="20"/>
        </w:rPr>
        <w:t xml:space="preserve">: </w:t>
      </w:r>
      <w:r>
        <w:rPr>
          <w:rFonts w:cs="Calibri"/>
          <w:sz w:val="20"/>
        </w:rPr>
        <w:tab/>
      </w:r>
    </w:p>
    <w:p w:rsidR="00881C86" w:rsidRDefault="00881C86" w:rsidP="00881C86">
      <w:pPr>
        <w:ind w:left="284" w:hanging="284"/>
        <w:rPr>
          <w:rFonts w:cs="Calibri"/>
          <w:sz w:val="20"/>
        </w:rPr>
      </w:pPr>
      <w:r>
        <w:rPr>
          <w:rFonts w:cs="Calibri"/>
          <w:sz w:val="20"/>
        </w:rPr>
        <w:tab/>
        <w:t xml:space="preserve">Euro ____________________________________ </w:t>
      </w:r>
    </w:p>
    <w:p w:rsidR="00894A38" w:rsidRDefault="00894A38" w:rsidP="00881C86">
      <w:pPr>
        <w:ind w:left="284" w:hanging="284"/>
        <w:rPr>
          <w:rFonts w:ascii="MS Gothic" w:eastAsia="MS Gothic" w:hAnsi="MS Gothic" w:cs="MS Gothic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850"/>
        <w:gridCol w:w="1203"/>
      </w:tblGrid>
      <w:tr w:rsidR="00FF0A6E" w:rsidRPr="00752A2D" w:rsidTr="0064583A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64583A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FF0A6E" w:rsidP="00894A3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A38">
              <w:rPr>
                <w:rFonts w:asciiTheme="minorHAnsi" w:hAnsiTheme="minorHAnsi"/>
                <w:color w:val="000000"/>
                <w:sz w:val="18"/>
                <w:szCs w:val="18"/>
              </w:rPr>
              <w:t>fornitura e messa in opera di materiale coibente per il miglioramento delle caratteristiche termiche delle strutture esistenti, comprensiva dei costi sostenuti per le opere provvisionali e accessorie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64583A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FF0A6E" w:rsidP="00894A3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A38">
              <w:rPr>
                <w:rFonts w:asciiTheme="minorHAnsi" w:hAnsiTheme="minorHAnsi"/>
                <w:color w:val="000000"/>
                <w:sz w:val="18"/>
                <w:szCs w:val="18"/>
              </w:rPr>
              <w:t>fornitura e messa in opera di materiali ordinari, necessari alla realizzazione di ulteriori strutture murarie a ridosso di quelle preesistenti realizzate contestualmente alle opere di cui al punto precedente, per il miglioramento delle caratteristiche termiche delle strutture esistenti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64583A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A38">
              <w:rPr>
                <w:rFonts w:asciiTheme="minorHAnsi" w:hAnsiTheme="minorHAnsi"/>
                <w:color w:val="000000"/>
                <w:sz w:val="18"/>
                <w:szCs w:val="18"/>
              </w:rPr>
              <w:t>demolizione e ricostruzione dell’elemento costruttivo, ove coerente con gli strumenti urbanistici vigenti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64583A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A38">
              <w:rPr>
                <w:rFonts w:asciiTheme="minorHAnsi" w:hAnsiTheme="minorHAnsi"/>
                <w:color w:val="000000"/>
                <w:sz w:val="18"/>
                <w:szCs w:val="18"/>
              </w:rPr>
              <w:t>prestazioni professionali connesse alla realizzazione degli interventi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881C86" w:rsidRDefault="00881C86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881C86" w:rsidRDefault="00881C86" w:rsidP="00881C86">
      <w:pPr>
        <w:ind w:left="284" w:hanging="284"/>
        <w:rPr>
          <w:rFonts w:cs="Calibri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 1.B - S</w:t>
      </w:r>
      <w:r w:rsidRPr="00104F43">
        <w:rPr>
          <w:rFonts w:cs="Calibri"/>
          <w:sz w:val="20"/>
        </w:rPr>
        <w:t>ostituzione di chiusure trasparenti comprensive di infissi delimitanti il volume climatizzato</w:t>
      </w:r>
      <w:r>
        <w:rPr>
          <w:rFonts w:cs="Calibri"/>
          <w:sz w:val="20"/>
        </w:rPr>
        <w:t>:</w:t>
      </w:r>
    </w:p>
    <w:p w:rsidR="00881C86" w:rsidRDefault="00881C86" w:rsidP="00881C86">
      <w:pPr>
        <w:ind w:left="284" w:hanging="284"/>
        <w:rPr>
          <w:rFonts w:cs="Calibri"/>
          <w:sz w:val="20"/>
        </w:rPr>
      </w:pPr>
      <w:r>
        <w:rPr>
          <w:rFonts w:cs="Calibri"/>
          <w:sz w:val="20"/>
        </w:rPr>
        <w:tab/>
        <w:t xml:space="preserve">Euro ____________________________________ </w:t>
      </w:r>
    </w:p>
    <w:p w:rsidR="00FF0A6E" w:rsidRDefault="00FF0A6E" w:rsidP="00881C86">
      <w:pPr>
        <w:ind w:left="284" w:hanging="284"/>
        <w:rPr>
          <w:rFonts w:cs="Calibri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A20CC7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A20CC7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fornitura e messa in opera di nuove chiusure apribili o assimilabili, comprensive di infissi e di eventuali sistemi di schermatura e/o ombreggiamento integrati nell’infisso stesso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miglioramento delle caratteristiche termiche dei componenti vetrati esistenti, con integrazioni e sostituzioni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273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smontaggio e dismissione delle chiusure preesistenti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1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prestazioni professionali connesse alla realizzazione degli interventi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881C86" w:rsidRDefault="00881C86" w:rsidP="00FF0A6E">
      <w:pPr>
        <w:rPr>
          <w:rFonts w:ascii="MS Gothic" w:eastAsia="MS Gothic" w:hAnsi="MS Gothic" w:cs="MS Gothic"/>
          <w:sz w:val="20"/>
          <w:highlight w:val="yellow"/>
        </w:rPr>
      </w:pPr>
    </w:p>
    <w:p w:rsidR="00881C86" w:rsidRDefault="00881C86" w:rsidP="00881C86">
      <w:pPr>
        <w:ind w:left="284" w:hanging="284"/>
        <w:rPr>
          <w:rFonts w:cs="Calibri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 1.C - S</w:t>
      </w:r>
      <w:r w:rsidRPr="00104F43">
        <w:rPr>
          <w:rFonts w:cs="Calibri"/>
          <w:sz w:val="20"/>
        </w:rPr>
        <w:t>ostituzione di impianti di climatizzazione invernale con generatori di calore a condensazione</w:t>
      </w:r>
      <w:r>
        <w:rPr>
          <w:rFonts w:cs="Calibri"/>
          <w:sz w:val="20"/>
        </w:rPr>
        <w:t xml:space="preserve">: </w:t>
      </w:r>
    </w:p>
    <w:p w:rsidR="00881C86" w:rsidRDefault="00881C86" w:rsidP="00881C86">
      <w:pPr>
        <w:ind w:left="284" w:hanging="284"/>
        <w:rPr>
          <w:rFonts w:cs="Calibri"/>
          <w:sz w:val="20"/>
        </w:rPr>
      </w:pPr>
      <w:r>
        <w:rPr>
          <w:rFonts w:cs="Calibri"/>
          <w:sz w:val="20"/>
        </w:rPr>
        <w:tab/>
        <w:t xml:space="preserve">Euro ____________________________________ </w:t>
      </w:r>
    </w:p>
    <w:p w:rsidR="00FF0A6E" w:rsidRDefault="00FF0A6E" w:rsidP="00881C86">
      <w:pPr>
        <w:ind w:left="284" w:hanging="284"/>
        <w:rPr>
          <w:rFonts w:ascii="MS Gothic" w:eastAsia="MS Gothic" w:hAnsi="MS Gothic" w:cs="MS Gothic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A20CC7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A20CC7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smontaggio e dismissione dell’impianto di climatizzazione invernale esistente, parziale o totale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fornitura e posa in opera di tutte le apparecchiature termiche, meccaniche, elettriche ed elettroniche, dei sistemi di contabilizzazione individuale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opere idrauliche e murarie necessarie per la sostituzione, a regola d’arte, dell’impianto di climatizzazione invernale preesistente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interventi sulla rete di distribuzione, sui sistemi di trattamento dell’acqua, sui dispositivi di controllo e regolazione, sui sistemi di emissione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prestazioni professionali connesse alla realizzazione dell’intervento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881C86" w:rsidRDefault="00881C86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881C86" w:rsidRDefault="00881C86" w:rsidP="00881C86">
      <w:pPr>
        <w:ind w:left="284" w:hanging="284"/>
        <w:rPr>
          <w:rFonts w:cs="Calibri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 1.D - I</w:t>
      </w:r>
      <w:r w:rsidRPr="00104F43">
        <w:rPr>
          <w:rFonts w:cs="Calibri"/>
          <w:sz w:val="20"/>
        </w:rPr>
        <w:t>nstallazione di sistemi di schermatura e/o ombreggiamento di chiusure trasparenti con esposizione da ESE a O, fissi o mobili, non trasportabili</w:t>
      </w:r>
      <w:r>
        <w:rPr>
          <w:rFonts w:cs="Calibri"/>
          <w:sz w:val="20"/>
        </w:rPr>
        <w:t xml:space="preserve">: </w:t>
      </w:r>
    </w:p>
    <w:p w:rsidR="00881C86" w:rsidRDefault="00881C86" w:rsidP="00881C86">
      <w:pPr>
        <w:ind w:left="284" w:hanging="284"/>
        <w:rPr>
          <w:rFonts w:cs="Calibri"/>
          <w:sz w:val="20"/>
        </w:rPr>
      </w:pPr>
      <w:r>
        <w:rPr>
          <w:rFonts w:cs="Calibri"/>
          <w:sz w:val="20"/>
        </w:rPr>
        <w:tab/>
        <w:t xml:space="preserve">Euro ____________________________________ </w:t>
      </w:r>
    </w:p>
    <w:p w:rsidR="00FF0A6E" w:rsidRDefault="00FF0A6E" w:rsidP="00881C86">
      <w:pPr>
        <w:ind w:left="284" w:hanging="284"/>
        <w:rPr>
          <w:rFonts w:ascii="MS Gothic" w:eastAsia="MS Gothic" w:hAnsi="MS Gothic" w:cs="MS Gothic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A20CC7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FF0A6E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fornitura e messa in opera di tende tecniche, schermature solari esterne regolabili (mobili) o assimilabili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fornitura e messa in opera di meccanismi automatici di regolazione e controllo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eventuale smontaggio e dismissione delle tende tecniche e schermature solari preesistenti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FF0A6E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0A6E">
              <w:rPr>
                <w:rFonts w:asciiTheme="minorHAnsi" w:hAnsiTheme="minorHAnsi"/>
                <w:color w:val="000000"/>
                <w:sz w:val="18"/>
                <w:szCs w:val="18"/>
              </w:rPr>
              <w:t>prestazioni professionali connesse alla realizzazione degli interventi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894A38" w:rsidRDefault="00894A38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881C86" w:rsidRDefault="00894A38" w:rsidP="00881C86">
      <w:pPr>
        <w:ind w:left="284" w:hanging="284"/>
        <w:rPr>
          <w:rFonts w:cs="Calibri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</w:t>
      </w:r>
      <w:r w:rsidRPr="00894A38">
        <w:rPr>
          <w:rFonts w:cs="Calibri"/>
          <w:sz w:val="20"/>
        </w:rPr>
        <w:t xml:space="preserve"> </w:t>
      </w:r>
      <w:r w:rsidRPr="00894A38">
        <w:rPr>
          <w:rFonts w:cs="Calibri"/>
          <w:sz w:val="20"/>
        </w:rPr>
        <w:t>1.E – Trasformazione</w:t>
      </w:r>
      <w:r w:rsidR="009A60C5">
        <w:rPr>
          <w:rFonts w:cs="Calibri"/>
          <w:sz w:val="20"/>
        </w:rPr>
        <w:t xml:space="preserve"> degli edifici esistenti</w:t>
      </w:r>
      <w:r w:rsidRPr="00894A38">
        <w:rPr>
          <w:rFonts w:cs="Calibri"/>
          <w:sz w:val="20"/>
        </w:rPr>
        <w:t xml:space="preserve"> in “edifici a energia quasi zero”:</w:t>
      </w:r>
    </w:p>
    <w:p w:rsidR="00FF0A6E" w:rsidRDefault="00FF0A6E" w:rsidP="00FF0A6E">
      <w:pPr>
        <w:ind w:left="284"/>
        <w:rPr>
          <w:rFonts w:cs="Calibri"/>
          <w:sz w:val="20"/>
        </w:rPr>
      </w:pPr>
      <w:r>
        <w:rPr>
          <w:rFonts w:cs="Calibri"/>
          <w:sz w:val="20"/>
        </w:rPr>
        <w:t>Euro ____________________________________</w:t>
      </w:r>
    </w:p>
    <w:p w:rsidR="009A60C5" w:rsidRDefault="009A60C5" w:rsidP="00FF0A6E">
      <w:pPr>
        <w:ind w:left="284"/>
        <w:rPr>
          <w:rFonts w:cs="Calibri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A20CC7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FF0A6E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9A60C5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A60C5">
              <w:rPr>
                <w:rFonts w:asciiTheme="minorHAnsi" w:hAnsiTheme="minorHAnsi"/>
                <w:color w:val="000000"/>
                <w:sz w:val="18"/>
                <w:szCs w:val="18"/>
              </w:rPr>
              <w:t>fornitura e messa in opera di materiali e tecnologie finalizzati al conseguimento della qualifica di «edifici a energia quasi zero», comprensiva dei costi sostenuti per le opere provvisionali ed accessorie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9A60C5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A60C5">
              <w:rPr>
                <w:rFonts w:asciiTheme="minorHAnsi" w:hAnsiTheme="minorHAnsi"/>
                <w:color w:val="000000"/>
                <w:sz w:val="18"/>
                <w:szCs w:val="18"/>
              </w:rPr>
              <w:t>demolizione, recupero o smaltimento e ricostruzione degli elementi costruttivi dell’involucro e degli impianti per i servizi di riscaldamento, raffrescamento, produzione di acqua calda e illuminazione (ove considerata per il calcolo della prestazione energetica), ove coerente con gli strumenti urbanistici vigenti fornitura e messa in opera di materiali ordinari, necessari alla realizzazione di ulteriori strutture murarie a ridosso di quelle preesistenti realizzate contestualmente alle opere di cui al punto precedente, per il miglioramento delle caratteristiche termiche delle strutture esistenti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9A60C5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9A60C5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A60C5">
              <w:rPr>
                <w:rFonts w:asciiTheme="minorHAnsi" w:hAnsiTheme="minorHAnsi"/>
                <w:color w:val="000000"/>
                <w:sz w:val="18"/>
                <w:szCs w:val="18"/>
              </w:rPr>
              <w:t>demolizione e ricostruzione delle strutture dell’edificio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9A60C5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A60C5">
              <w:rPr>
                <w:rFonts w:asciiTheme="minorHAnsi" w:hAnsiTheme="minorHAnsi"/>
                <w:color w:val="000000"/>
                <w:sz w:val="18"/>
                <w:szCs w:val="18"/>
              </w:rPr>
              <w:t>eventuali interventi per l’adeguamento sismico delle strutture dell’edificio, rafforzate o ricostruite, che contribuiscono anche all’isolamento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9A60C5" w:rsidRPr="0031419C" w:rsidTr="009A60C5">
        <w:trPr>
          <w:trHeight w:val="2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5" w:rsidRPr="00752A2D" w:rsidRDefault="009A60C5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A60C5">
              <w:rPr>
                <w:rFonts w:asciiTheme="minorHAnsi" w:hAnsiTheme="minorHAnsi"/>
                <w:color w:val="000000"/>
                <w:sz w:val="18"/>
                <w:szCs w:val="18"/>
              </w:rPr>
              <w:t>prestazioni professionali connesse alla realizzazione degli interventi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C5" w:rsidRPr="0031419C" w:rsidRDefault="009A60C5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60C5" w:rsidRPr="0031419C" w:rsidRDefault="009A60C5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C5" w:rsidRPr="0031419C" w:rsidRDefault="009A60C5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894A38" w:rsidRDefault="00894A38" w:rsidP="009A60C5">
      <w:pPr>
        <w:ind w:left="284" w:hanging="284"/>
        <w:rPr>
          <w:rFonts w:cs="Calibri"/>
          <w:sz w:val="20"/>
        </w:rPr>
      </w:pPr>
      <w:r w:rsidRPr="00894A38">
        <w:rPr>
          <w:rFonts w:cs="Calibri" w:hint="eastAsia"/>
          <w:sz w:val="20"/>
        </w:rPr>
        <w:lastRenderedPageBreak/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</w:t>
      </w:r>
      <w:r w:rsidRPr="00894A38">
        <w:rPr>
          <w:rFonts w:cs="Calibri"/>
          <w:sz w:val="20"/>
        </w:rPr>
        <w:t xml:space="preserve"> 1.F – Sostituzione di sistemi per l’illuminazione di interni e delle pertinenze esterne esistenti con sistemi di illuminazione efficienti:</w:t>
      </w:r>
    </w:p>
    <w:p w:rsidR="00FF0A6E" w:rsidRDefault="00FF0A6E" w:rsidP="00FF0A6E">
      <w:pPr>
        <w:ind w:left="284"/>
        <w:rPr>
          <w:rFonts w:cs="Calibri"/>
          <w:sz w:val="20"/>
        </w:rPr>
      </w:pPr>
      <w:r>
        <w:rPr>
          <w:rFonts w:cs="Calibri"/>
          <w:sz w:val="20"/>
        </w:rPr>
        <w:t>Euro ____________________________________</w:t>
      </w:r>
    </w:p>
    <w:p w:rsidR="00CE2BD6" w:rsidRDefault="00CE2BD6" w:rsidP="00FF0A6E">
      <w:pPr>
        <w:ind w:left="284"/>
        <w:rPr>
          <w:rFonts w:cs="Calibri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2127"/>
        <w:gridCol w:w="567"/>
        <w:gridCol w:w="1344"/>
      </w:tblGrid>
      <w:tr w:rsidR="00FF0A6E" w:rsidRPr="00752A2D" w:rsidTr="0064583A">
        <w:trPr>
          <w:trHeight w:val="278"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64583A">
        <w:trPr>
          <w:trHeight w:val="410"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CE2BD6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E2BD6">
              <w:rPr>
                <w:rFonts w:asciiTheme="minorHAnsi" w:hAnsiTheme="minorHAnsi"/>
                <w:color w:val="000000"/>
                <w:sz w:val="18"/>
                <w:szCs w:val="18"/>
              </w:rPr>
              <w:t>fornitura e messa in opera di sistemi efficienti di illuminazione conformi ai requisiti minimi sopra riportati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64583A">
        <w:trPr>
          <w:trHeight w:val="388"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CE2BD6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E2BD6">
              <w:rPr>
                <w:rFonts w:asciiTheme="minorHAnsi" w:hAnsiTheme="minorHAnsi"/>
                <w:color w:val="000000"/>
                <w:sz w:val="18"/>
                <w:szCs w:val="18"/>
              </w:rPr>
              <w:t>adeguamenti dell’impianto elettrico, ivi compresa la messa a norma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64583A">
        <w:trPr>
          <w:trHeight w:val="388"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CE2BD6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E2BD6">
              <w:rPr>
                <w:rFonts w:asciiTheme="minorHAnsi" w:hAnsiTheme="minorHAnsi"/>
                <w:color w:val="000000"/>
                <w:sz w:val="18"/>
                <w:szCs w:val="18"/>
              </w:rPr>
              <w:t>eventuale smontaggio e dismissione dei sistemi per l’illuminazione preesistenti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64583A">
        <w:trPr>
          <w:trHeight w:val="388"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CE2BD6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E2BD6">
              <w:rPr>
                <w:rFonts w:asciiTheme="minorHAnsi" w:hAnsiTheme="minorHAnsi"/>
                <w:color w:val="000000"/>
                <w:sz w:val="18"/>
                <w:szCs w:val="18"/>
              </w:rPr>
              <w:t>prestazioni professionali connesse alla realizzazione degli interventi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FF0A6E" w:rsidRPr="00894A38" w:rsidRDefault="00FF0A6E" w:rsidP="00FF0A6E">
      <w:pPr>
        <w:ind w:left="284"/>
        <w:rPr>
          <w:rFonts w:cs="Calibri"/>
          <w:sz w:val="20"/>
        </w:rPr>
      </w:pPr>
    </w:p>
    <w:p w:rsidR="00894A38" w:rsidRDefault="00894A38" w:rsidP="00881C86">
      <w:pPr>
        <w:ind w:left="284" w:hanging="284"/>
        <w:rPr>
          <w:rFonts w:cs="Calibri"/>
          <w:sz w:val="20"/>
        </w:rPr>
      </w:pPr>
      <w:r w:rsidRPr="00894A38">
        <w:rPr>
          <w:rFonts w:cs="Calibri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</w:t>
      </w:r>
      <w:r w:rsidRPr="00894A38">
        <w:rPr>
          <w:rFonts w:cs="Calibri"/>
          <w:sz w:val="20"/>
        </w:rPr>
        <w:t xml:space="preserve"> 1.G – Installazione di tecnologie di gestione e controllo automatico (building </w:t>
      </w:r>
      <w:proofErr w:type="spellStart"/>
      <w:r w:rsidRPr="00894A38">
        <w:rPr>
          <w:rFonts w:cs="Calibri"/>
          <w:sz w:val="20"/>
        </w:rPr>
        <w:t>automation</w:t>
      </w:r>
      <w:proofErr w:type="spellEnd"/>
      <w:r w:rsidRPr="00894A38">
        <w:rPr>
          <w:rFonts w:cs="Calibri"/>
          <w:sz w:val="20"/>
        </w:rPr>
        <w:t>) degli impianti termici ed elettrici, inclusa l’installazione di sistemi di termoregolazione e contabilizzazione del calore:</w:t>
      </w:r>
    </w:p>
    <w:p w:rsidR="00FF0A6E" w:rsidRDefault="00FF0A6E" w:rsidP="00FF0A6E">
      <w:pPr>
        <w:ind w:left="284"/>
        <w:rPr>
          <w:rFonts w:cs="Calibri"/>
          <w:sz w:val="20"/>
        </w:rPr>
      </w:pPr>
      <w:r>
        <w:rPr>
          <w:rFonts w:cs="Calibri"/>
          <w:sz w:val="20"/>
        </w:rPr>
        <w:t>Euro ____________________________________</w:t>
      </w:r>
    </w:p>
    <w:p w:rsidR="00CE2BD6" w:rsidRPr="00894A38" w:rsidRDefault="00CE2BD6" w:rsidP="00FF0A6E">
      <w:pPr>
        <w:ind w:left="284"/>
        <w:rPr>
          <w:rFonts w:cs="Calibri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A20CC7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FF0A6E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CE2BD6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E2BD6">
              <w:rPr>
                <w:rFonts w:asciiTheme="minorHAnsi" w:hAnsiTheme="minorHAnsi"/>
                <w:color w:val="000000"/>
                <w:sz w:val="18"/>
                <w:szCs w:val="18"/>
              </w:rPr>
              <w:t>fornitura e messa in opera di sistemi di Building Automation finalizzati al controllo dei servizi considerati nel calcolo delle prestazioni energetiche dell’edificio e conformi ai requisiti minimi sopra riportati. In particolare, per il controllo dei sistemi elettrici e termici volto al miglioramento dell’efficienza energetica nel riscaldamento, raffrescamento, ventilazione e condizionamento, produzione di acqua calda sanitaria, illuminazione, controllo delle schermature solari, centralizzazione e controllo integrato delle diverse applicazioni, diagnostica e rilevamento consumi unitamente al miglioramento dei parametri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CE2BD6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E2BD6">
              <w:rPr>
                <w:rFonts w:asciiTheme="minorHAnsi" w:hAnsiTheme="minorHAnsi"/>
                <w:color w:val="000000"/>
                <w:sz w:val="18"/>
                <w:szCs w:val="18"/>
              </w:rPr>
              <w:t>adeguamento dell’impianto elettrico e dell’impianto di climatizzazione invernale ed estiva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CE2BD6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E2BD6">
              <w:rPr>
                <w:rFonts w:asciiTheme="minorHAnsi" w:hAnsiTheme="minorHAnsi"/>
                <w:color w:val="000000"/>
                <w:sz w:val="18"/>
                <w:szCs w:val="18"/>
              </w:rPr>
              <w:t>prestazioni professionali connesse alla realizzazione degli interventi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894A38" w:rsidRDefault="00894A38" w:rsidP="00881C86">
      <w:pPr>
        <w:ind w:left="284" w:hanging="284"/>
        <w:rPr>
          <w:rFonts w:cs="Calibri"/>
          <w:sz w:val="20"/>
        </w:rPr>
      </w:pPr>
    </w:p>
    <w:p w:rsidR="00881C86" w:rsidRDefault="00881C86" w:rsidP="00881C86">
      <w:pPr>
        <w:ind w:left="284" w:hanging="284"/>
        <w:rPr>
          <w:rFonts w:cs="Calibri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 2.A - S</w:t>
      </w:r>
      <w:r w:rsidRPr="00241757">
        <w:rPr>
          <w:rFonts w:cs="Calibri"/>
          <w:sz w:val="20"/>
        </w:rPr>
        <w:t xml:space="preserve">ostituzione di impianti di climatizzazione invernale esistenti con impianti di climatizzazione invernale utilizzanti pompe di calore elettriche o a gas, anche geotermiche (con potenza termica utile nominale fino a </w:t>
      </w:r>
      <w:r w:rsidR="0064583A">
        <w:rPr>
          <w:rFonts w:cs="Calibri"/>
          <w:sz w:val="20"/>
        </w:rPr>
        <w:t>2</w:t>
      </w:r>
      <w:r w:rsidRPr="00241757">
        <w:rPr>
          <w:rFonts w:cs="Calibri"/>
          <w:sz w:val="20"/>
        </w:rPr>
        <w:t xml:space="preserve">000 </w:t>
      </w:r>
      <w:proofErr w:type="spellStart"/>
      <w:r w:rsidRPr="00241757">
        <w:rPr>
          <w:rFonts w:cs="Calibri"/>
          <w:sz w:val="20"/>
        </w:rPr>
        <w:t>kW</w:t>
      </w:r>
      <w:r>
        <w:rPr>
          <w:rFonts w:cs="Calibri"/>
          <w:sz w:val="20"/>
          <w:vertAlign w:val="subscript"/>
        </w:rPr>
        <w:t>t</w:t>
      </w:r>
      <w:proofErr w:type="spellEnd"/>
      <w:r w:rsidRPr="00241757">
        <w:rPr>
          <w:rFonts w:cs="Calibri"/>
          <w:sz w:val="20"/>
        </w:rPr>
        <w:t>)</w:t>
      </w:r>
      <w:r>
        <w:rPr>
          <w:rFonts w:cs="Calibri"/>
          <w:sz w:val="20"/>
        </w:rPr>
        <w:t xml:space="preserve">: </w:t>
      </w:r>
    </w:p>
    <w:p w:rsidR="00881C86" w:rsidRDefault="00881C86" w:rsidP="00881C86">
      <w:pPr>
        <w:ind w:left="284" w:hanging="284"/>
        <w:rPr>
          <w:rFonts w:cs="Calibri"/>
          <w:sz w:val="20"/>
        </w:rPr>
      </w:pPr>
      <w:r>
        <w:rPr>
          <w:rFonts w:cs="Calibri"/>
          <w:sz w:val="20"/>
        </w:rPr>
        <w:tab/>
        <w:t xml:space="preserve">Euro ____________________________________ </w:t>
      </w:r>
    </w:p>
    <w:p w:rsidR="00CE2BD6" w:rsidRDefault="00CE2BD6" w:rsidP="00881C86">
      <w:pPr>
        <w:ind w:left="284" w:hanging="284"/>
        <w:rPr>
          <w:rFonts w:ascii="MS Gothic" w:eastAsia="MS Gothic" w:hAnsi="MS Gothic" w:cs="MS Gothic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A20CC7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FF0A6E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CE2BD6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E2BD6">
              <w:rPr>
                <w:rFonts w:asciiTheme="minorHAnsi" w:hAnsiTheme="minorHAnsi"/>
                <w:color w:val="000000"/>
                <w:sz w:val="18"/>
                <w:szCs w:val="18"/>
              </w:rPr>
              <w:t>smontaggio e dismissione dell’impianto di climatizzazione invernale esistente, parziale o totale, fornitura, trasporto e posa in opera di tutte le apparecchiature termiche, meccaniche, elettriche ed elettroniche; le opere idrauliche e murarie necessarie alla sostituzione a regola dell’arte di impianti di climatizzazione invernale unitamente, se del caso, a quelli di produzione di acqua calda sanitaria; i sistemi di contabilizzazione individuale; eventuali interventi sulla rete di distribuzione, sui sistemi di trattamento delle acque, sui dispositivi di controllo e regolazione, sui sistemi di estrazione e alimentazione dei combustibili, sui sistemi di emissione; opere e sistemi di captazione per le pompe di calore geotermiche; prestazioni professionali connesse alla realizzazione dell’intervento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881C86" w:rsidRDefault="00881C86" w:rsidP="00881C86">
      <w:pPr>
        <w:ind w:left="284" w:hanging="284"/>
        <w:rPr>
          <w:rFonts w:cs="Calibri"/>
          <w:sz w:val="20"/>
        </w:rPr>
      </w:pPr>
    </w:p>
    <w:p w:rsidR="00881C86" w:rsidRDefault="00881C86" w:rsidP="00881C86">
      <w:pPr>
        <w:ind w:left="284" w:hanging="284"/>
        <w:rPr>
          <w:rFonts w:cs="Calibri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 2.B - S</w:t>
      </w:r>
      <w:r w:rsidRPr="00241757">
        <w:rPr>
          <w:rFonts w:cs="Calibri"/>
          <w:sz w:val="20"/>
        </w:rPr>
        <w:t xml:space="preserve">ostituzione di impianti di climatizzazione invernale o di riscaldamento delle serre esistenti e dei fabbricati rurali esistenti con generatori di calore alimentati da biomassa (con potenza termica nominale  fino a </w:t>
      </w:r>
      <w:r w:rsidR="0064583A">
        <w:rPr>
          <w:rFonts w:cs="Calibri"/>
          <w:sz w:val="20"/>
        </w:rPr>
        <w:t>2</w:t>
      </w:r>
      <w:r w:rsidRPr="00241757">
        <w:rPr>
          <w:rFonts w:cs="Calibri"/>
          <w:sz w:val="20"/>
        </w:rPr>
        <w:t xml:space="preserve">000 </w:t>
      </w:r>
      <w:proofErr w:type="spellStart"/>
      <w:r w:rsidRPr="00241757">
        <w:rPr>
          <w:rFonts w:cs="Calibri"/>
          <w:sz w:val="20"/>
        </w:rPr>
        <w:t>kW</w:t>
      </w:r>
      <w:r>
        <w:rPr>
          <w:rFonts w:cs="Calibri"/>
          <w:sz w:val="20"/>
          <w:vertAlign w:val="subscript"/>
        </w:rPr>
        <w:t>t</w:t>
      </w:r>
      <w:proofErr w:type="spellEnd"/>
      <w:r w:rsidRPr="00241757">
        <w:rPr>
          <w:rFonts w:cs="Calibri"/>
          <w:sz w:val="20"/>
        </w:rPr>
        <w:t>)</w:t>
      </w:r>
      <w:r>
        <w:rPr>
          <w:rFonts w:cs="Calibri"/>
          <w:sz w:val="20"/>
        </w:rPr>
        <w:t xml:space="preserve">: </w:t>
      </w:r>
    </w:p>
    <w:p w:rsidR="00881C86" w:rsidRDefault="00881C86" w:rsidP="00881C86">
      <w:pPr>
        <w:ind w:left="284" w:hanging="284"/>
        <w:rPr>
          <w:rFonts w:cs="Calibri"/>
          <w:sz w:val="20"/>
        </w:rPr>
      </w:pPr>
      <w:r>
        <w:rPr>
          <w:rFonts w:cs="Calibri"/>
          <w:sz w:val="20"/>
        </w:rPr>
        <w:tab/>
        <w:t xml:space="preserve">Euro ____________________________________ </w:t>
      </w:r>
    </w:p>
    <w:p w:rsidR="00CE2BD6" w:rsidRDefault="00CE2BD6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64583A" w:rsidRDefault="0064583A" w:rsidP="00881C86">
      <w:pPr>
        <w:ind w:left="284" w:hanging="284"/>
        <w:rPr>
          <w:rFonts w:ascii="MS Gothic" w:eastAsia="MS Gothic" w:hAnsi="MS Gothic" w:cs="MS Gothic"/>
          <w:sz w:val="20"/>
        </w:rPr>
      </w:pPr>
      <w:bookmarkStart w:id="0" w:name="_GoBack"/>
      <w:bookmarkEnd w:id="0"/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64583A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lastRenderedPageBreak/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64583A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smontaggio e dismissione dell’impianto di climatizzazione invernale esistente, parziale o totale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64583A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fornitura e posa in opera di tutte le apparecchiature termiche, meccaniche, elettriche ed elettroniche, dei sistemi di contabilizzazione individuale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64583A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opere idrauliche e murarie necessarie per la sostituzione a regola d’arte dell’impianto di climatizzazione invernale preesistente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64583A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interventi sulla rete di distribuzione, sui sistemi di trattamento dell’acqua, sui dispositivi di controllo e regolazione, sui sistemi di emissione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CE2BD6" w:rsidRPr="0031419C" w:rsidTr="0064583A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D6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prestazioni professionali connesse alla realizzazione dell’intervento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6" w:rsidRPr="0031419C" w:rsidRDefault="00CE2BD6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6" w:rsidRPr="0031419C" w:rsidRDefault="00CE2BD6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D6" w:rsidRPr="0031419C" w:rsidRDefault="00CE2BD6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881C86" w:rsidRDefault="00881C86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881C86" w:rsidRDefault="00881C86" w:rsidP="00881C86">
      <w:pPr>
        <w:ind w:left="284" w:hanging="284"/>
        <w:rPr>
          <w:rFonts w:cs="Calibri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 2.C - I</w:t>
      </w:r>
      <w:r w:rsidRPr="00B82DEB">
        <w:rPr>
          <w:rFonts w:cs="Calibri"/>
          <w:sz w:val="20"/>
        </w:rPr>
        <w:t xml:space="preserve">nstallazione di collettori solari termici, anche abbinati sistemi di solar </w:t>
      </w:r>
      <w:proofErr w:type="spellStart"/>
      <w:r w:rsidRPr="00B82DEB">
        <w:rPr>
          <w:rFonts w:cs="Calibri"/>
          <w:sz w:val="20"/>
        </w:rPr>
        <w:t>cooling</w:t>
      </w:r>
      <w:proofErr w:type="spellEnd"/>
      <w:r w:rsidRPr="00B82DEB">
        <w:rPr>
          <w:rFonts w:cs="Calibri"/>
          <w:sz w:val="20"/>
        </w:rPr>
        <w:t xml:space="preserve"> (con superficie solare lorda fino a </w:t>
      </w:r>
      <w:r w:rsidR="0064583A">
        <w:rPr>
          <w:rFonts w:cs="Calibri"/>
          <w:sz w:val="20"/>
        </w:rPr>
        <w:t>25</w:t>
      </w:r>
      <w:r w:rsidRPr="00B82DEB">
        <w:rPr>
          <w:rFonts w:cs="Calibri"/>
          <w:sz w:val="20"/>
        </w:rPr>
        <w:t>00 m</w:t>
      </w:r>
      <w:r w:rsidRPr="00B82DEB">
        <w:rPr>
          <w:rFonts w:cs="Calibri"/>
          <w:sz w:val="20"/>
          <w:vertAlign w:val="superscript"/>
        </w:rPr>
        <w:t>2</w:t>
      </w:r>
      <w:r w:rsidRPr="00B82DEB">
        <w:rPr>
          <w:rFonts w:cs="Calibri"/>
          <w:sz w:val="20"/>
        </w:rPr>
        <w:t>)</w:t>
      </w:r>
      <w:r>
        <w:rPr>
          <w:rFonts w:cs="Calibri"/>
          <w:sz w:val="20"/>
        </w:rPr>
        <w:t xml:space="preserve">: </w:t>
      </w:r>
    </w:p>
    <w:p w:rsidR="00881C86" w:rsidRDefault="00881C86" w:rsidP="00881C86">
      <w:pPr>
        <w:ind w:left="284" w:hanging="284"/>
        <w:rPr>
          <w:rFonts w:cs="Calibri"/>
          <w:sz w:val="20"/>
        </w:rPr>
      </w:pPr>
      <w:r>
        <w:rPr>
          <w:rFonts w:cs="Calibri"/>
          <w:sz w:val="20"/>
        </w:rPr>
        <w:tab/>
        <w:t xml:space="preserve">Euro ____________________________________ </w:t>
      </w:r>
    </w:p>
    <w:p w:rsidR="0064583A" w:rsidRDefault="0064583A" w:rsidP="00881C86">
      <w:pPr>
        <w:ind w:left="284" w:hanging="284"/>
        <w:rPr>
          <w:rFonts w:ascii="MS Gothic" w:eastAsia="MS Gothic" w:hAnsi="MS Gothic" w:cs="MS Gothic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A20CC7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A20CC7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E" w:rsidRPr="00752A2D" w:rsidRDefault="0064583A" w:rsidP="00FF0A6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smontaggio e dismissione dell’impianto esistente, parziale o totale; fornitura, trasporto e posa in opera di tutte le apparecchiature termiche, meccaniche, elettriche ed elettroniche, le opere idrauliche e murarie necessarie alla realizzazione a regola d’arte dell’impianto organicamente collegato alle utenze e le spese professionali connesse alla realizzazione dell’intervento. Per gli impianti solari destinati anche alla climatizzazione, sono incluse le spese per i sistemi di contabilizzazione individuale, eventuali interventi sulla rete di distribuzione, sui sistemi di trattamento delle acque, sui dispositivi di controllo e regolazione e sui sistemi di emissione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881C86" w:rsidRDefault="00881C86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881C86" w:rsidRDefault="00881C86" w:rsidP="00881C86">
      <w:pPr>
        <w:ind w:left="284" w:hanging="284"/>
        <w:rPr>
          <w:rFonts w:cs="Calibri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 2.D - S</w:t>
      </w:r>
      <w:r w:rsidRPr="00B82DEB">
        <w:rPr>
          <w:rFonts w:cs="Calibri"/>
          <w:sz w:val="20"/>
        </w:rPr>
        <w:t>ostituzione di scaldacqua elettrici con scaldacqua a pompa di calore</w:t>
      </w:r>
      <w:r>
        <w:rPr>
          <w:rFonts w:cs="Calibri"/>
          <w:sz w:val="20"/>
        </w:rPr>
        <w:t xml:space="preserve">: Euro ____________________________________ </w:t>
      </w:r>
    </w:p>
    <w:p w:rsidR="0064583A" w:rsidRDefault="0064583A" w:rsidP="00881C86">
      <w:pPr>
        <w:ind w:left="284" w:hanging="284"/>
        <w:rPr>
          <w:rFonts w:ascii="MS Gothic" w:eastAsia="MS Gothic" w:hAnsi="MS Gothic" w:cs="MS Gothic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A20CC7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FF0A6E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smontaggio e dismissione dell’impianto esistente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fornitura e posa in opera di tutte le apparecchiature termiche, meccaniche, elettriche ed elettroniche, delle opere idrauliche e murarie necessarie per la sostituzione a regola d’arte dell’impianto di produzione di acqua calda sanitaria preesistente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FF0A6E" w:rsidRPr="0031419C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spese professionali connesse alla realizzazione dell’intervento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881C86" w:rsidRDefault="00881C86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894A38" w:rsidRDefault="00894A38" w:rsidP="00894A38">
      <w:pPr>
        <w:ind w:left="284" w:hanging="284"/>
        <w:rPr>
          <w:rFonts w:asciiTheme="minorHAnsi" w:hAnsiTheme="minorHAnsi" w:cs="Calibri"/>
          <w:b/>
          <w:color w:val="000000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interventi di tipo</w:t>
      </w:r>
      <w:r w:rsidRPr="00894A38">
        <w:rPr>
          <w:rFonts w:cs="Calibri"/>
          <w:sz w:val="20"/>
        </w:rPr>
        <w:t xml:space="preserve"> 2.E -Sostituzione di impianti di climatizzazione invernale esistenti con sistemi ibridi a pompa di calore:</w:t>
      </w:r>
    </w:p>
    <w:p w:rsidR="00FF0A6E" w:rsidRDefault="00FF0A6E" w:rsidP="00FF0A6E">
      <w:pPr>
        <w:ind w:left="284"/>
        <w:rPr>
          <w:rFonts w:cs="Calibri"/>
          <w:sz w:val="20"/>
        </w:rPr>
      </w:pPr>
      <w:r>
        <w:rPr>
          <w:rFonts w:cs="Calibri"/>
          <w:sz w:val="20"/>
        </w:rPr>
        <w:t xml:space="preserve">Euro ____________________________________ </w:t>
      </w:r>
    </w:p>
    <w:p w:rsidR="0064583A" w:rsidRDefault="0064583A" w:rsidP="00FF0A6E">
      <w:pPr>
        <w:ind w:left="284"/>
        <w:rPr>
          <w:rFonts w:ascii="MS Gothic" w:eastAsia="MS Gothic" w:hAnsi="MS Gothic" w:cs="MS Gothic"/>
          <w:sz w:val="20"/>
        </w:rPr>
      </w:pPr>
    </w:p>
    <w:tbl>
      <w:tblPr>
        <w:tblW w:w="94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1344"/>
      </w:tblGrid>
      <w:tr w:rsidR="00FF0A6E" w:rsidRPr="00752A2D" w:rsidTr="00A20CC7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Spese ammissibili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al netto dell’IVA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IVA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FF0A6E" w:rsidRDefault="00FF0A6E" w:rsidP="00A20C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FF0A6E">
              <w:rPr>
                <w:rFonts w:asciiTheme="minorHAnsi" w:hAnsiTheme="minorHAnsi"/>
                <w:b/>
                <w:bCs/>
                <w:color w:val="000000"/>
                <w:sz w:val="20"/>
              </w:rPr>
              <w:t>Costo totale</w:t>
            </w:r>
          </w:p>
        </w:tc>
      </w:tr>
      <w:tr w:rsidR="00FF0A6E" w:rsidRPr="00752A2D" w:rsidTr="00FF0A6E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smontaggio e dismissione dell’impianto di climatizzazione invernale esistente, parziale o totale, fornitura, trasporto e posa in opera di tutte le apparecchiature termiche, meccaniche, elettriche ed elettroniche; delle opere idrauliche e murarie necessarie per la sostituzione a regola d’arte di impianti di climatizzazione invernale o di produzione di acqua calda sanitaria preesistenti nonché i sistemi di contabilizzazione individuale; eventuali interventi sulla rete di distribuzione, sui sistemi di trattamento delle acque, sui dispositivi di controllo e regolazione e sui sistemi di emissione; opere e sistemi di captazione per impianti che utilizzano lo scambio termico con il sottosuolo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752A2D" w:rsidRDefault="00FF0A6E" w:rsidP="00A20CC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FF0A6E" w:rsidRPr="00752A2D" w:rsidTr="00FF0A6E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E" w:rsidRPr="00752A2D" w:rsidRDefault="0064583A" w:rsidP="00A2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583A">
              <w:rPr>
                <w:rFonts w:asciiTheme="minorHAnsi" w:hAnsiTheme="minorHAnsi"/>
                <w:color w:val="000000"/>
                <w:sz w:val="18"/>
                <w:szCs w:val="18"/>
              </w:rPr>
              <w:t>prestazioni professionali connesse alla realizzazione degli interventi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A6E" w:rsidRPr="0031419C" w:rsidRDefault="00FF0A6E" w:rsidP="00A20C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</w:tbl>
    <w:p w:rsidR="00894A38" w:rsidRDefault="00894A38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881C86" w:rsidRDefault="00881C86" w:rsidP="00881C86">
      <w:pPr>
        <w:ind w:left="284" w:hanging="284"/>
        <w:rPr>
          <w:rFonts w:ascii="MS Gothic" w:eastAsia="MS Gothic" w:hAnsi="MS Gothic" w:cs="MS Gothic"/>
          <w:sz w:val="20"/>
        </w:rPr>
      </w:pPr>
      <w:r w:rsidRPr="0072442E">
        <w:rPr>
          <w:rFonts w:ascii="MS Gothic" w:eastAsia="MS Gothic" w:hAnsi="MS Gothic" w:cs="MS Gothic" w:hint="eastAsia"/>
          <w:sz w:val="20"/>
        </w:rPr>
        <w:t>☐</w:t>
      </w:r>
      <w:r w:rsidRPr="0072442E">
        <w:rPr>
          <w:rFonts w:cs="Calibri"/>
          <w:sz w:val="20"/>
        </w:rPr>
        <w:tab/>
      </w:r>
      <w:r>
        <w:rPr>
          <w:rFonts w:cs="Calibri"/>
          <w:sz w:val="20"/>
        </w:rPr>
        <w:t>spese sostenute per le d</w:t>
      </w:r>
      <w:r w:rsidRPr="00B82DEB">
        <w:rPr>
          <w:rFonts w:cs="Calibri"/>
          <w:sz w:val="20"/>
        </w:rPr>
        <w:t xml:space="preserve">iagnosi energetiche preliminari e </w:t>
      </w:r>
      <w:r>
        <w:rPr>
          <w:rFonts w:cs="Calibri"/>
          <w:sz w:val="20"/>
        </w:rPr>
        <w:t xml:space="preserve">le </w:t>
      </w:r>
      <w:r w:rsidRPr="00B82DEB">
        <w:rPr>
          <w:rFonts w:cs="Calibri"/>
          <w:sz w:val="20"/>
        </w:rPr>
        <w:t>certificazioni energetiche</w:t>
      </w:r>
      <w:r>
        <w:rPr>
          <w:rFonts w:cs="Calibri"/>
          <w:sz w:val="20"/>
        </w:rPr>
        <w:t xml:space="preserve">: 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br/>
        <w:t xml:space="preserve">Euro ____________________________________ </w:t>
      </w:r>
    </w:p>
    <w:p w:rsidR="00881C86" w:rsidRDefault="00881C86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881C86" w:rsidRDefault="00881C86" w:rsidP="00881C86">
      <w:pPr>
        <w:ind w:left="284" w:hanging="284"/>
        <w:rPr>
          <w:rFonts w:ascii="MS Gothic" w:eastAsia="MS Gothic" w:hAnsi="MS Gothic" w:cs="MS Gothic"/>
          <w:sz w:val="20"/>
        </w:rPr>
      </w:pPr>
    </w:p>
    <w:p w:rsidR="00881C86" w:rsidRPr="00177471" w:rsidRDefault="00881C86" w:rsidP="00881C86">
      <w:pPr>
        <w:ind w:left="284" w:hanging="284"/>
        <w:rPr>
          <w:rFonts w:ascii="MS Gothic" w:eastAsia="MS Gothic" w:hAnsi="MS Gothic" w:cs="MS Gothic"/>
          <w:sz w:val="20"/>
        </w:rPr>
      </w:pPr>
      <w:r w:rsidRPr="00177471">
        <w:rPr>
          <w:rFonts w:cs="Calibri"/>
          <w:sz w:val="20"/>
        </w:rPr>
        <w:t>Totale delle spese sostenute:</w:t>
      </w:r>
      <w:r w:rsidRPr="00177471">
        <w:rPr>
          <w:rFonts w:cs="Calibri"/>
          <w:sz w:val="20"/>
        </w:rPr>
        <w:tab/>
      </w:r>
      <w:r w:rsidRPr="00177471">
        <w:rPr>
          <w:rFonts w:cs="Calibri"/>
          <w:sz w:val="20"/>
        </w:rPr>
        <w:tab/>
      </w:r>
      <w:r w:rsidRPr="00177471">
        <w:rPr>
          <w:rFonts w:cs="Calibri"/>
          <w:sz w:val="20"/>
        </w:rPr>
        <w:tab/>
      </w:r>
      <w:r w:rsidRPr="00177471">
        <w:rPr>
          <w:rFonts w:cs="Calibri"/>
          <w:sz w:val="20"/>
        </w:rPr>
        <w:tab/>
        <w:t xml:space="preserve">        Euro ____________________________________ </w:t>
      </w:r>
    </w:p>
    <w:p w:rsidR="00881C86" w:rsidRPr="00177471" w:rsidRDefault="00881C86" w:rsidP="00881C86">
      <w:pPr>
        <w:spacing w:before="60" w:after="60"/>
        <w:rPr>
          <w:rFonts w:cs="Calibri"/>
          <w:b/>
          <w:sz w:val="20"/>
        </w:rPr>
      </w:pPr>
    </w:p>
    <w:p w:rsidR="00881C86" w:rsidRDefault="00881C86" w:rsidP="00881C86">
      <w:pPr>
        <w:spacing w:before="60" w:after="60"/>
        <w:rPr>
          <w:rFonts w:cs="Calibri"/>
          <w:sz w:val="20"/>
        </w:rPr>
      </w:pPr>
    </w:p>
    <w:p w:rsidR="00881C86" w:rsidRPr="00177471" w:rsidRDefault="00881C86" w:rsidP="00881C86">
      <w:pPr>
        <w:spacing w:before="60" w:after="60"/>
        <w:rPr>
          <w:rFonts w:cs="Calibri"/>
          <w:sz w:val="20"/>
        </w:rPr>
      </w:pPr>
      <w:r w:rsidRPr="00177471">
        <w:rPr>
          <w:rFonts w:cs="Calibri"/>
          <w:sz w:val="20"/>
        </w:rPr>
        <w:t>Luogo e data:__________/____/____/__</w:t>
      </w:r>
    </w:p>
    <w:p w:rsidR="00881C86" w:rsidRPr="0072442E" w:rsidRDefault="00881C86" w:rsidP="00881C86">
      <w:pPr>
        <w:spacing w:before="60" w:after="60"/>
        <w:ind w:firstLine="6237"/>
        <w:jc w:val="right"/>
        <w:rPr>
          <w:rFonts w:cs="Calibri"/>
          <w:sz w:val="20"/>
        </w:rPr>
      </w:pPr>
      <w:r w:rsidRPr="00177471">
        <w:rPr>
          <w:rFonts w:cs="Calibri"/>
          <w:sz w:val="20"/>
        </w:rPr>
        <w:t xml:space="preserve">             Il Soggetto Responsabile</w:t>
      </w:r>
    </w:p>
    <w:p w:rsidR="00881C86" w:rsidRPr="0072442E" w:rsidRDefault="00881C86" w:rsidP="00881C86">
      <w:pPr>
        <w:tabs>
          <w:tab w:val="left" w:pos="5103"/>
        </w:tabs>
        <w:spacing w:before="60" w:after="60"/>
        <w:jc w:val="right"/>
        <w:rPr>
          <w:rFonts w:cs="Calibri"/>
          <w:sz w:val="20"/>
        </w:rPr>
      </w:pPr>
      <w:r w:rsidRPr="0072442E">
        <w:rPr>
          <w:rFonts w:cs="Calibri"/>
          <w:sz w:val="20"/>
        </w:rPr>
        <w:tab/>
        <w:t xml:space="preserve">   </w:t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  <w:t xml:space="preserve">                                      [</w:t>
      </w:r>
      <w:r w:rsidRPr="0072442E">
        <w:rPr>
          <w:rFonts w:cs="Calibri"/>
          <w:sz w:val="20"/>
          <w:highlight w:val="lightGray"/>
        </w:rPr>
        <w:t>inserire nome</w:t>
      </w:r>
      <w:r w:rsidRPr="0072442E">
        <w:rPr>
          <w:rFonts w:cs="Calibri"/>
          <w:sz w:val="20"/>
        </w:rPr>
        <w:t>]</w:t>
      </w:r>
    </w:p>
    <w:p w:rsidR="00881C86" w:rsidRDefault="00881C86" w:rsidP="00881C86">
      <w:pPr>
        <w:spacing w:before="60" w:after="60"/>
        <w:jc w:val="right"/>
        <w:rPr>
          <w:rFonts w:cs="Calibri"/>
          <w:sz w:val="20"/>
        </w:rPr>
      </w:pP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</w:r>
      <w:r w:rsidRPr="0072442E">
        <w:rPr>
          <w:rFonts w:cs="Calibri"/>
          <w:sz w:val="20"/>
        </w:rPr>
        <w:tab/>
        <w:t xml:space="preserve">                     ……………………………………</w:t>
      </w:r>
    </w:p>
    <w:p w:rsidR="003F0267" w:rsidRDefault="0064583A"/>
    <w:sectPr w:rsidR="003F0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86"/>
    <w:rsid w:val="000D5358"/>
    <w:rsid w:val="00112B9E"/>
    <w:rsid w:val="00157359"/>
    <w:rsid w:val="00206EA9"/>
    <w:rsid w:val="00211053"/>
    <w:rsid w:val="00281A38"/>
    <w:rsid w:val="003226D9"/>
    <w:rsid w:val="0037348D"/>
    <w:rsid w:val="003D08DD"/>
    <w:rsid w:val="0056202F"/>
    <w:rsid w:val="005D2CB0"/>
    <w:rsid w:val="0062770A"/>
    <w:rsid w:val="0064583A"/>
    <w:rsid w:val="006938E8"/>
    <w:rsid w:val="007438AB"/>
    <w:rsid w:val="0080455F"/>
    <w:rsid w:val="008151C5"/>
    <w:rsid w:val="00881C86"/>
    <w:rsid w:val="00894A38"/>
    <w:rsid w:val="008E7DA7"/>
    <w:rsid w:val="00963742"/>
    <w:rsid w:val="009A315A"/>
    <w:rsid w:val="009A60C5"/>
    <w:rsid w:val="009B5F0C"/>
    <w:rsid w:val="009D27D3"/>
    <w:rsid w:val="00B6075F"/>
    <w:rsid w:val="00CA361F"/>
    <w:rsid w:val="00CE2BD6"/>
    <w:rsid w:val="00E22DDD"/>
    <w:rsid w:val="00E32DA8"/>
    <w:rsid w:val="00F83F9C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C86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A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A3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C86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A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A3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ba72b5b8-7a3f-43d6-aaeb-b613c2698195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f64a828a-f149-44fe-9265-57e506f54908</TermId>
        </TermInfo>
      </Terms>
    </GSE_Tag_Categoria_Documento_Hidden>
    <GSE_Data_Documento xmlns="F713B5F9-DAB8-4276-A218-1CD52E48CA38">2017-04-27T22:00:00+00:00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74F112BC-0458-4597-A944-3861A58A723D}"/>
</file>

<file path=customXml/itemProps2.xml><?xml version="1.0" encoding="utf-8"?>
<ds:datastoreItem xmlns:ds="http://schemas.openxmlformats.org/officeDocument/2006/customXml" ds:itemID="{AF9637DB-999C-4C6B-87E3-D405D097CEC9}"/>
</file>

<file path=customXml/itemProps3.xml><?xml version="1.0" encoding="utf-8"?>
<ds:datastoreItem xmlns:ds="http://schemas.openxmlformats.org/officeDocument/2006/customXml" ds:itemID="{0432CA70-B785-4D99-AF4B-31571830A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spese sostenute - preventivo</vt:lpstr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spese sostenute - preventivo</dc:title>
  <dc:creator>ef</dc:creator>
  <cp:lastModifiedBy>Maliardo Manuela (GSE)</cp:lastModifiedBy>
  <cp:revision>6</cp:revision>
  <dcterms:created xsi:type="dcterms:W3CDTF">2013-11-28T10:00:00Z</dcterms:created>
  <dcterms:modified xsi:type="dcterms:W3CDTF">2016-07-26T11:50:00Z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179;#CONTO TERMICO|f64a828a-f149-44fe-9265-57e506f54908</vt:lpwstr>
  </property>
  <property fmtid="{D5CDD505-2E9C-101B-9397-08002B2CF9AE}" pid="5" name="GSE_Tag">
    <vt:lpwstr>1;#CONTO TERMICO|ba72b5b8-7a3f-43d6-aaeb-b613c2698195</vt:lpwstr>
  </property>
  <property fmtid="{D5CDD505-2E9C-101B-9397-08002B2CF9AE}" pid="6" name="Order">
    <vt:r8>187200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GSE_Tag_Tipologia_Documento">
    <vt:lpwstr>131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