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6C" w:rsidRDefault="007A3D6C" w:rsidP="00ED20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BD492D" w:rsidRPr="00C32957" w:rsidRDefault="00BD492D" w:rsidP="00BD492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</w:rPr>
      </w:pPr>
      <w:r w:rsidRPr="00C32957">
        <w:rPr>
          <w:rFonts w:ascii="Arial" w:hAnsi="Arial" w:cs="Arial"/>
          <w:bCs/>
          <w:i/>
        </w:rPr>
        <w:t>Allegato T</w:t>
      </w:r>
      <w:r>
        <w:rPr>
          <w:rFonts w:ascii="Arial" w:hAnsi="Arial" w:cs="Arial"/>
          <w:bCs/>
          <w:i/>
        </w:rPr>
        <w:t>3</w:t>
      </w:r>
    </w:p>
    <w:p w:rsidR="00ED2008" w:rsidRPr="000F16B7" w:rsidRDefault="00ED2008" w:rsidP="00ED20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95CFA">
        <w:rPr>
          <w:rFonts w:ascii="Arial" w:hAnsi="Arial" w:cs="Arial"/>
          <w:b/>
          <w:bCs/>
        </w:rPr>
        <w:t>DICHIARAZIONE SOSTITUTIVA DI ATTO DI NOTORIETÀ</w:t>
      </w:r>
      <w:r w:rsidR="000F16B7">
        <w:rPr>
          <w:rFonts w:ascii="Arial" w:hAnsi="Arial" w:cs="Arial"/>
          <w:b/>
          <w:bCs/>
        </w:rPr>
        <w:t xml:space="preserve"> </w:t>
      </w:r>
      <w:r w:rsidR="000F16B7" w:rsidRPr="000F16B7">
        <w:rPr>
          <w:rFonts w:ascii="Arial" w:hAnsi="Arial" w:cs="Arial"/>
          <w:b/>
          <w:bCs/>
        </w:rPr>
        <w:t>PER LA RICHIESTA D</w:t>
      </w:r>
      <w:r w:rsidR="00753943">
        <w:rPr>
          <w:rFonts w:ascii="Arial" w:hAnsi="Arial" w:cs="Arial"/>
          <w:b/>
          <w:bCs/>
        </w:rPr>
        <w:t>I MAGGIORAZIONE DELLA TARIFFA OM</w:t>
      </w:r>
      <w:r w:rsidR="000F16B7" w:rsidRPr="000F16B7">
        <w:rPr>
          <w:rFonts w:ascii="Arial" w:hAnsi="Arial" w:cs="Arial"/>
          <w:b/>
          <w:bCs/>
        </w:rPr>
        <w:t>NICOMPRESIVA</w:t>
      </w:r>
    </w:p>
    <w:p w:rsidR="00ED2008" w:rsidRDefault="00ED2008" w:rsidP="00996622">
      <w:pPr>
        <w:pStyle w:val="Default"/>
        <w:tabs>
          <w:tab w:val="left" w:pos="8460"/>
        </w:tabs>
        <w:ind w:right="567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8037B" w:rsidRPr="006441A0" w:rsidRDefault="0028037B" w:rsidP="0028037B">
      <w:pPr>
        <w:tabs>
          <w:tab w:val="left" w:pos="9638"/>
        </w:tabs>
        <w:spacing w:after="200" w:line="276" w:lineRule="auto"/>
        <w:ind w:right="-1"/>
        <w:jc w:val="center"/>
        <w:rPr>
          <w:rFonts w:ascii="Arial" w:eastAsia="Calibri" w:hAnsi="Arial" w:cs="Arial"/>
          <w:sz w:val="18"/>
          <w:szCs w:val="22"/>
          <w:lang w:eastAsia="en-US"/>
        </w:rPr>
      </w:pPr>
      <w:r w:rsidRPr="006441A0">
        <w:rPr>
          <w:rFonts w:ascii="Arial" w:eastAsia="Calibri" w:hAnsi="Arial" w:cs="Arial"/>
          <w:i/>
          <w:iCs/>
          <w:sz w:val="18"/>
          <w:szCs w:val="22"/>
          <w:lang w:eastAsia="en-US"/>
        </w:rPr>
        <w:t>(compilare se persona fisica)</w:t>
      </w:r>
    </w:p>
    <w:p w:rsidR="0028037B" w:rsidRPr="006441A0" w:rsidRDefault="0028037B" w:rsidP="00280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31457">
        <w:rPr>
          <w:rFonts w:ascii="Arial" w:hAnsi="Arial" w:cs="Arial"/>
          <w:sz w:val="20"/>
          <w:szCs w:val="20"/>
        </w:rPr>
        <w:t>Il/La sottoscritto/a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nato</w:t>
      </w:r>
      <w:r>
        <w:rPr>
          <w:rFonts w:ascii="Arial" w:eastAsia="Calibri" w:hAnsi="Arial" w:cs="Arial"/>
          <w:sz w:val="20"/>
          <w:lang w:eastAsia="en-US"/>
        </w:rPr>
        <w:t>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proofErr w:type="spellStart"/>
      <w:r w:rsidRPr="006441A0">
        <w:rPr>
          <w:rFonts w:ascii="Arial" w:eastAsia="Calibri" w:hAnsi="Arial" w:cs="Arial"/>
          <w:sz w:val="20"/>
          <w:lang w:eastAsia="en-US"/>
        </w:rPr>
        <w:t>a</w:t>
      </w:r>
      <w:proofErr w:type="spellEnd"/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il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codice fiscale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P.IVA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(ove necessaria) e residente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CAP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in via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n.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in qualità di titolare</w:t>
      </w:r>
      <w:r>
        <w:rPr>
          <w:rFonts w:ascii="Arial" w:eastAsia="Calibri" w:hAnsi="Arial" w:cs="Arial"/>
          <w:sz w:val="20"/>
          <w:lang w:eastAsia="en-US"/>
        </w:rPr>
        <w:t>/soggetto responsabile</w:t>
      </w:r>
      <w:r w:rsidRPr="006441A0">
        <w:rPr>
          <w:rFonts w:ascii="Arial" w:eastAsia="Calibri" w:hAnsi="Arial" w:cs="Arial"/>
          <w:sz w:val="20"/>
          <w:lang w:eastAsia="en-US"/>
        </w:rPr>
        <w:t xml:space="preserve"> dell’impianto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(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inserire </w:t>
      </w:r>
      <w:r>
        <w:rPr>
          <w:rFonts w:ascii="Arial" w:eastAsia="Calibri" w:hAnsi="Arial" w:cs="Arial"/>
          <w:i/>
          <w:sz w:val="20"/>
          <w:lang w:eastAsia="en-US"/>
        </w:rPr>
        <w:t>n° qualifica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>IAFR</w:t>
      </w:r>
      <w:r w:rsidRPr="006441A0">
        <w:rPr>
          <w:rFonts w:ascii="Arial" w:eastAsia="Calibri" w:hAnsi="Arial" w:cs="Arial"/>
          <w:sz w:val="20"/>
          <w:lang w:eastAsia="en-US"/>
        </w:rPr>
        <w:t xml:space="preserve">), </w:t>
      </w:r>
      <w:r>
        <w:rPr>
          <w:rFonts w:ascii="Arial" w:eastAsia="Calibri" w:hAnsi="Arial" w:cs="Arial"/>
          <w:sz w:val="20"/>
          <w:lang w:eastAsia="en-US"/>
        </w:rPr>
        <w:t xml:space="preserve">n° convenzione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>
        <w:rPr>
          <w:rFonts w:ascii="Arial" w:eastAsia="Calibri" w:hAnsi="Arial" w:cs="Arial"/>
          <w:sz w:val="20"/>
          <w:lang w:eastAsia="en-US"/>
        </w:rPr>
        <w:t>,</w:t>
      </w:r>
    </w:p>
    <w:p w:rsidR="0028037B" w:rsidRPr="006441A0" w:rsidRDefault="0028037B" w:rsidP="0028037B">
      <w:pPr>
        <w:tabs>
          <w:tab w:val="left" w:pos="9638"/>
        </w:tabs>
        <w:spacing w:after="240" w:line="276" w:lineRule="auto"/>
        <w:ind w:right="-1"/>
        <w:jc w:val="center"/>
        <w:rPr>
          <w:rFonts w:ascii="Arial" w:eastAsia="Calibri" w:hAnsi="Arial" w:cs="Arial"/>
          <w:i/>
          <w:iCs/>
          <w:sz w:val="18"/>
          <w:szCs w:val="22"/>
          <w:lang w:eastAsia="en-US"/>
        </w:rPr>
      </w:pPr>
      <w:r w:rsidRPr="006441A0">
        <w:rPr>
          <w:rFonts w:ascii="Arial" w:eastAsia="Calibri" w:hAnsi="Arial" w:cs="Arial"/>
          <w:i/>
          <w:iCs/>
          <w:sz w:val="18"/>
          <w:szCs w:val="22"/>
          <w:lang w:eastAsia="en-US"/>
        </w:rPr>
        <w:t xml:space="preserve">(compilare se persona giuridica) </w:t>
      </w:r>
    </w:p>
    <w:p w:rsidR="0028037B" w:rsidRPr="006441A0" w:rsidRDefault="0028037B" w:rsidP="002803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31457">
        <w:rPr>
          <w:rFonts w:ascii="Arial" w:hAnsi="Arial" w:cs="Arial"/>
          <w:sz w:val="20"/>
          <w:szCs w:val="20"/>
        </w:rPr>
        <w:t>Il/La sottoscritto/a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nato</w:t>
      </w:r>
      <w:r>
        <w:rPr>
          <w:rFonts w:ascii="Arial" w:eastAsia="Calibri" w:hAnsi="Arial" w:cs="Arial"/>
          <w:sz w:val="20"/>
          <w:lang w:eastAsia="en-US"/>
        </w:rPr>
        <w:t>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proofErr w:type="spellStart"/>
      <w:r w:rsidRPr="006441A0">
        <w:rPr>
          <w:rFonts w:ascii="Arial" w:eastAsia="Calibri" w:hAnsi="Arial" w:cs="Arial"/>
          <w:sz w:val="20"/>
          <w:lang w:eastAsia="en-US"/>
        </w:rPr>
        <w:t>a</w:t>
      </w:r>
      <w:proofErr w:type="spellEnd"/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il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codice fiscale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in qualità di legale rappresentante/procuratore speciale della Società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[ragione sociale, natura giuridica, sede legale, Codice Fiscale </w:t>
      </w:r>
      <w:r>
        <w:rPr>
          <w:rFonts w:ascii="Arial" w:eastAsia="Calibri" w:hAnsi="Arial" w:cs="Arial"/>
          <w:sz w:val="20"/>
          <w:lang w:eastAsia="en-US"/>
        </w:rPr>
        <w:t>e</w:t>
      </w:r>
      <w:r w:rsidRPr="006441A0">
        <w:rPr>
          <w:rFonts w:ascii="Arial" w:eastAsia="Calibri" w:hAnsi="Arial" w:cs="Arial"/>
          <w:sz w:val="20"/>
          <w:lang w:eastAsia="en-US"/>
        </w:rPr>
        <w:t xml:space="preserve"> Partita IVA] titolare dell’impianto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(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inserire </w:t>
      </w:r>
      <w:r>
        <w:rPr>
          <w:rFonts w:ascii="Arial" w:eastAsia="Calibri" w:hAnsi="Arial" w:cs="Arial"/>
          <w:i/>
          <w:sz w:val="20"/>
          <w:lang w:eastAsia="en-US"/>
        </w:rPr>
        <w:t>n° qualifica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>IAFR</w:t>
      </w:r>
      <w:r w:rsidRPr="006441A0">
        <w:rPr>
          <w:rFonts w:ascii="Arial" w:eastAsia="Calibri" w:hAnsi="Arial" w:cs="Arial"/>
          <w:sz w:val="20"/>
          <w:lang w:eastAsia="en-US"/>
        </w:rPr>
        <w:t xml:space="preserve">), </w:t>
      </w:r>
      <w:r>
        <w:rPr>
          <w:rFonts w:ascii="Arial" w:eastAsia="Calibri" w:hAnsi="Arial" w:cs="Arial"/>
          <w:sz w:val="20"/>
          <w:lang w:eastAsia="en-US"/>
        </w:rPr>
        <w:t xml:space="preserve">n° convenzione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>
        <w:rPr>
          <w:rFonts w:ascii="Arial" w:eastAsia="Calibri" w:hAnsi="Arial" w:cs="Arial"/>
          <w:sz w:val="20"/>
          <w:lang w:eastAsia="en-US"/>
        </w:rPr>
        <w:t>,</w:t>
      </w:r>
      <w:r w:rsidRPr="006441A0">
        <w:rPr>
          <w:rFonts w:ascii="Arial" w:eastAsia="Calibri" w:hAnsi="Arial" w:cs="Arial"/>
          <w:sz w:val="20"/>
          <w:lang w:eastAsia="en-US"/>
        </w:rPr>
        <w:t>domiciliato per la carica presso la sede della Società</w:t>
      </w:r>
      <w:r>
        <w:rPr>
          <w:rFonts w:ascii="Arial" w:eastAsia="Calibri" w:hAnsi="Arial" w:cs="Arial"/>
          <w:sz w:val="20"/>
          <w:lang w:eastAsia="en-US"/>
        </w:rPr>
        <w:t>,</w:t>
      </w:r>
      <w:r w:rsidRPr="006441A0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</w:p>
    <w:p w:rsidR="0028037B" w:rsidRPr="00A25C57" w:rsidRDefault="0028037B" w:rsidP="0028037B">
      <w:pPr>
        <w:pStyle w:val="Default"/>
        <w:tabs>
          <w:tab w:val="left" w:pos="8460"/>
          <w:tab w:val="left" w:pos="9638"/>
        </w:tabs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A25C57">
        <w:rPr>
          <w:rFonts w:ascii="Arial" w:hAnsi="Arial" w:cs="Arial"/>
          <w:sz w:val="20"/>
          <w:szCs w:val="20"/>
        </w:rPr>
        <w:t xml:space="preserve">consapevole </w:t>
      </w:r>
      <w:r>
        <w:rPr>
          <w:rFonts w:ascii="Arial" w:hAnsi="Arial" w:cs="Arial"/>
          <w:sz w:val="20"/>
          <w:szCs w:val="20"/>
        </w:rPr>
        <w:t xml:space="preserve">delle disposizioni di cui all’art. 11 del D.M. 31 gennaio 2014 e ss. mm. ii. in caso di violazioni rilevanti, e </w:t>
      </w:r>
      <w:r w:rsidRPr="00A25C57">
        <w:rPr>
          <w:rFonts w:ascii="Arial" w:hAnsi="Arial" w:cs="Arial"/>
          <w:sz w:val="20"/>
          <w:szCs w:val="20"/>
        </w:rPr>
        <w:t>delle sanzioni penali di cui all’art. 76 del DPR n. 445/2000 previste per chiunque rilasci dichiarazioni mendaci, fornisca dati o documenti non veritieri, formi atti falsi o ne faccia uso,</w:t>
      </w:r>
    </w:p>
    <w:p w:rsidR="0028037B" w:rsidRPr="00354B0A" w:rsidRDefault="0028037B" w:rsidP="0028037B">
      <w:pPr>
        <w:jc w:val="center"/>
        <w:rPr>
          <w:rFonts w:ascii="Arial" w:hAnsi="Arial" w:cs="Arial"/>
          <w:b/>
          <w:sz w:val="22"/>
        </w:rPr>
      </w:pPr>
      <w:r w:rsidRPr="00354B0A">
        <w:rPr>
          <w:rFonts w:ascii="Arial" w:hAnsi="Arial" w:cs="Arial"/>
          <w:b/>
          <w:sz w:val="22"/>
        </w:rPr>
        <w:t>DICHIARA</w:t>
      </w:r>
    </w:p>
    <w:p w:rsidR="0028037B" w:rsidRPr="00354B0A" w:rsidRDefault="0028037B" w:rsidP="0028037B">
      <w:pPr>
        <w:spacing w:after="240"/>
        <w:jc w:val="center"/>
        <w:rPr>
          <w:rFonts w:ascii="Arial" w:hAnsi="Arial" w:cs="Arial"/>
          <w:b/>
          <w:i/>
          <w:sz w:val="22"/>
        </w:rPr>
      </w:pPr>
      <w:r w:rsidRPr="00354B0A">
        <w:rPr>
          <w:rFonts w:ascii="Arial" w:hAnsi="Arial" w:cs="Arial"/>
          <w:b/>
          <w:i/>
          <w:sz w:val="22"/>
        </w:rPr>
        <w:t xml:space="preserve">ai sensi degli articoli 38 e 47 del DPR 445/2000 </w:t>
      </w:r>
    </w:p>
    <w:p w:rsidR="005B586B" w:rsidRPr="00F12250" w:rsidRDefault="00C06842" w:rsidP="005B58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left="360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5B586B" w:rsidRPr="00F12250">
        <w:rPr>
          <w:rFonts w:ascii="Arial" w:hAnsi="Arial" w:cs="Arial"/>
          <w:sz w:val="20"/>
          <w:szCs w:val="20"/>
        </w:rPr>
        <w:t>per l’impianto identificato dal codice TO</w:t>
      </w:r>
      <w:proofErr w:type="gramStart"/>
      <w:r w:rsidR="005B586B" w:rsidRPr="00F12250">
        <w:rPr>
          <w:rFonts w:ascii="Arial" w:hAnsi="Arial" w:cs="Arial"/>
          <w:sz w:val="20"/>
          <w:szCs w:val="20"/>
        </w:rPr>
        <w:t>…….</w:t>
      </w:r>
      <w:proofErr w:type="gramEnd"/>
      <w:r w:rsidR="005B586B" w:rsidRPr="00F12250">
        <w:rPr>
          <w:rFonts w:ascii="Arial" w:hAnsi="Arial" w:cs="Arial"/>
          <w:sz w:val="20"/>
          <w:szCs w:val="20"/>
        </w:rPr>
        <w:t>., per l’anno di esercizio …..</w:t>
      </w:r>
    </w:p>
    <w:p w:rsidR="005B586B" w:rsidRPr="006B4A5B" w:rsidRDefault="005B586B" w:rsidP="005B586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2250">
        <w:rPr>
          <w:rFonts w:ascii="Arial" w:hAnsi="Arial" w:cs="Arial"/>
          <w:bCs/>
          <w:sz w:val="20"/>
          <w:szCs w:val="20"/>
        </w:rPr>
        <w:t xml:space="preserve">per </w:t>
      </w:r>
      <w:r w:rsidRPr="006B4A5B">
        <w:rPr>
          <w:rFonts w:ascii="Arial" w:hAnsi="Arial" w:cs="Arial"/>
          <w:sz w:val="20"/>
          <w:szCs w:val="20"/>
        </w:rPr>
        <w:t>la produzione di energia elettrica è stato utilizzato un totale di …………………[KG] di bioliquido;</w:t>
      </w:r>
    </w:p>
    <w:p w:rsidR="005B586B" w:rsidRPr="00B4086D" w:rsidRDefault="003317CE" w:rsidP="005B586B">
      <w:p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10264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86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5B586B" w:rsidRPr="006B4A5B">
        <w:rPr>
          <w:rFonts w:ascii="Arial" w:hAnsi="Arial" w:cs="Arial"/>
          <w:sz w:val="20"/>
          <w:szCs w:val="20"/>
        </w:rPr>
        <w:t xml:space="preserve"> che il totale di bioliquido utilizzato per la produzione elettrica nell’impianto e nel periodo indicato al precedente punto a) </w:t>
      </w:r>
      <w:r w:rsidR="005B586B" w:rsidRPr="00F12250">
        <w:rPr>
          <w:rFonts w:ascii="Arial" w:hAnsi="Arial" w:cs="Arial"/>
          <w:b/>
          <w:sz w:val="20"/>
          <w:szCs w:val="20"/>
          <w:u w:val="single"/>
        </w:rPr>
        <w:t>è sostenibile</w:t>
      </w:r>
      <w:r w:rsidR="005B586B" w:rsidRPr="006B4A5B">
        <w:rPr>
          <w:rFonts w:ascii="Arial" w:hAnsi="Arial" w:cs="Arial"/>
          <w:sz w:val="20"/>
          <w:szCs w:val="20"/>
        </w:rPr>
        <w:t xml:space="preserve"> ai sensi di quanto </w:t>
      </w:r>
      <w:r w:rsidR="005B586B" w:rsidRPr="00B4086D">
        <w:rPr>
          <w:rFonts w:ascii="Arial" w:hAnsi="Arial" w:cs="Arial"/>
          <w:sz w:val="20"/>
          <w:szCs w:val="20"/>
        </w:rPr>
        <w:t xml:space="preserve">disposto dagli </w:t>
      </w:r>
      <w:r w:rsidR="005B586B" w:rsidRPr="00B4086D">
        <w:rPr>
          <w:rFonts w:ascii="Arial" w:hAnsi="Arial" w:cs="Arial"/>
          <w:bCs/>
          <w:sz w:val="20"/>
          <w:szCs w:val="20"/>
        </w:rPr>
        <w:t xml:space="preserve">artt. </w:t>
      </w:r>
      <w:r w:rsidR="00B47425" w:rsidRPr="00B4086D">
        <w:rPr>
          <w:rFonts w:ascii="Arial" w:hAnsi="Arial" w:cs="Arial"/>
          <w:sz w:val="20"/>
          <w:szCs w:val="20"/>
        </w:rPr>
        <w:t xml:space="preserve">42 e 43 del </w:t>
      </w:r>
      <w:proofErr w:type="spellStart"/>
      <w:proofErr w:type="gramStart"/>
      <w:r w:rsidR="00B47425" w:rsidRPr="00B4086D">
        <w:rPr>
          <w:rFonts w:ascii="Arial" w:hAnsi="Arial" w:cs="Arial"/>
          <w:sz w:val="20"/>
          <w:szCs w:val="20"/>
        </w:rPr>
        <w:t>D.Lgs</w:t>
      </w:r>
      <w:proofErr w:type="gramEnd"/>
      <w:r w:rsidR="00B47425" w:rsidRPr="00B4086D">
        <w:rPr>
          <w:rFonts w:ascii="Arial" w:hAnsi="Arial" w:cs="Arial"/>
          <w:sz w:val="20"/>
          <w:szCs w:val="20"/>
        </w:rPr>
        <w:t>.</w:t>
      </w:r>
      <w:proofErr w:type="spellEnd"/>
      <w:r w:rsidR="00B47425" w:rsidRPr="00B4086D">
        <w:rPr>
          <w:rFonts w:ascii="Arial" w:hAnsi="Arial" w:cs="Arial"/>
          <w:sz w:val="20"/>
          <w:szCs w:val="20"/>
        </w:rPr>
        <w:t xml:space="preserve"> 199/2021 </w:t>
      </w:r>
      <w:r w:rsidR="00B47425" w:rsidRPr="00B4086D">
        <w:rPr>
          <w:rStyle w:val="Rimandonotaapidipagina"/>
          <w:rFonts w:ascii="Arial" w:hAnsi="Arial"/>
          <w:sz w:val="20"/>
          <w:szCs w:val="20"/>
        </w:rPr>
        <w:footnoteReference w:id="1"/>
      </w:r>
      <w:r w:rsidR="005B586B" w:rsidRPr="00B4086D">
        <w:rPr>
          <w:rFonts w:ascii="Arial" w:hAnsi="Arial" w:cs="Arial"/>
          <w:bCs/>
          <w:sz w:val="20"/>
          <w:szCs w:val="20"/>
        </w:rPr>
        <w:t xml:space="preserve"> e dal </w:t>
      </w:r>
      <w:r w:rsidR="005B586B" w:rsidRPr="00B4086D">
        <w:rPr>
          <w:rFonts w:ascii="Arial" w:hAnsi="Arial" w:cs="Arial"/>
          <w:sz w:val="20"/>
          <w:szCs w:val="20"/>
        </w:rPr>
        <w:t xml:space="preserve">DM </w:t>
      </w:r>
      <w:r w:rsidR="000E6172" w:rsidRPr="00B4086D">
        <w:rPr>
          <w:rFonts w:ascii="Arial" w:hAnsi="Arial" w:cs="Arial"/>
          <w:sz w:val="20"/>
          <w:szCs w:val="20"/>
        </w:rPr>
        <w:t>14 novembre 2019</w:t>
      </w:r>
      <w:r w:rsidR="005B586B" w:rsidRPr="00B4086D">
        <w:rPr>
          <w:rFonts w:ascii="Arial" w:hAnsi="Arial" w:cs="Arial"/>
          <w:sz w:val="20"/>
          <w:szCs w:val="20"/>
        </w:rPr>
        <w:t>;</w:t>
      </w:r>
    </w:p>
    <w:p w:rsidR="005B586B" w:rsidRPr="00B4086D" w:rsidRDefault="003317CE" w:rsidP="005B586B">
      <w:p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id w:val="-170008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86B" w:rsidRPr="00B4086D">
            <w:rPr>
              <w:rFonts w:ascii="MS Gothic" w:eastAsia="MS Gothic" w:hAnsi="MS Gothic" w:cs="MS Gothic"/>
              <w:b/>
              <w:bCs/>
              <w:sz w:val="20"/>
              <w:szCs w:val="20"/>
            </w:rPr>
            <w:t>☐</w:t>
          </w:r>
        </w:sdtContent>
      </w:sdt>
      <w:r w:rsidR="005B586B" w:rsidRPr="00B4086D" w:rsidDel="007A394A">
        <w:rPr>
          <w:rFonts w:ascii="Arial" w:hAnsi="Arial" w:cs="Arial"/>
          <w:sz w:val="20"/>
          <w:szCs w:val="20"/>
        </w:rPr>
        <w:t xml:space="preserve"> </w:t>
      </w:r>
      <w:r w:rsidR="005B586B" w:rsidRPr="00B4086D">
        <w:rPr>
          <w:rFonts w:ascii="Arial" w:hAnsi="Arial" w:cs="Arial"/>
          <w:sz w:val="20"/>
          <w:szCs w:val="20"/>
        </w:rPr>
        <w:t>(</w:t>
      </w:r>
      <w:r w:rsidR="005B586B" w:rsidRPr="00B4086D">
        <w:rPr>
          <w:rFonts w:ascii="Arial" w:hAnsi="Arial" w:cs="Arial"/>
          <w:i/>
          <w:sz w:val="20"/>
          <w:szCs w:val="20"/>
        </w:rPr>
        <w:t>da compilare solo nel caso in cui si sia utilizzato bioliquido non sostenibile</w:t>
      </w:r>
      <w:r w:rsidR="005B586B" w:rsidRPr="00B4086D">
        <w:rPr>
          <w:rFonts w:ascii="Arial" w:hAnsi="Arial" w:cs="Arial"/>
          <w:sz w:val="20"/>
          <w:szCs w:val="20"/>
        </w:rPr>
        <w:t>) che il quantitativo di bioliquido utilizzato per la produzione elettrica nell’impianto e nel periodo indicato al precedente punto a) è così ripartito:</w:t>
      </w:r>
    </w:p>
    <w:p w:rsidR="005B586B" w:rsidRPr="00B4086D" w:rsidRDefault="005B586B" w:rsidP="005B586B">
      <w:p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086D">
        <w:rPr>
          <w:rFonts w:ascii="Arial" w:hAnsi="Arial" w:cs="Arial"/>
          <w:sz w:val="20"/>
          <w:szCs w:val="20"/>
        </w:rPr>
        <w:t>…………………[KG] di bioliquido</w:t>
      </w:r>
      <w:r w:rsidRPr="00B4086D" w:rsidDel="007A394A">
        <w:rPr>
          <w:rFonts w:ascii="Arial" w:eastAsia="MS Gothic" w:hAnsi="Arial" w:cs="Arial"/>
          <w:b/>
          <w:bCs/>
          <w:sz w:val="20"/>
          <w:szCs w:val="20"/>
        </w:rPr>
        <w:t xml:space="preserve"> </w:t>
      </w:r>
      <w:r w:rsidRPr="00B4086D">
        <w:rPr>
          <w:rFonts w:ascii="Arial" w:hAnsi="Arial" w:cs="Arial"/>
          <w:b/>
          <w:sz w:val="20"/>
          <w:szCs w:val="20"/>
          <w:u w:val="single"/>
        </w:rPr>
        <w:t>non sostenibile</w:t>
      </w:r>
      <w:r w:rsidRPr="00B4086D">
        <w:rPr>
          <w:rFonts w:ascii="Arial" w:hAnsi="Arial" w:cs="Arial"/>
          <w:sz w:val="20"/>
          <w:szCs w:val="20"/>
        </w:rPr>
        <w:t xml:space="preserve"> ai sensi di quanto </w:t>
      </w:r>
      <w:r w:rsidR="00B4086D" w:rsidRPr="00B4086D">
        <w:rPr>
          <w:rFonts w:ascii="Arial" w:hAnsi="Arial" w:cs="Arial"/>
          <w:sz w:val="20"/>
          <w:szCs w:val="20"/>
        </w:rPr>
        <w:t xml:space="preserve">disposto dagli </w:t>
      </w:r>
      <w:r w:rsidR="00B4086D" w:rsidRPr="00B4086D">
        <w:rPr>
          <w:rFonts w:ascii="Arial" w:hAnsi="Arial" w:cs="Arial"/>
          <w:bCs/>
          <w:sz w:val="20"/>
          <w:szCs w:val="20"/>
        </w:rPr>
        <w:t xml:space="preserve">artt. </w:t>
      </w:r>
      <w:r w:rsidR="00B4086D" w:rsidRPr="00B4086D">
        <w:rPr>
          <w:rFonts w:ascii="Arial" w:hAnsi="Arial" w:cs="Arial"/>
          <w:sz w:val="20"/>
          <w:szCs w:val="20"/>
        </w:rPr>
        <w:t xml:space="preserve">42 e 43 del </w:t>
      </w:r>
      <w:proofErr w:type="spellStart"/>
      <w:proofErr w:type="gramStart"/>
      <w:r w:rsidR="00B4086D" w:rsidRPr="00B4086D">
        <w:rPr>
          <w:rFonts w:ascii="Arial" w:hAnsi="Arial" w:cs="Arial"/>
          <w:sz w:val="20"/>
          <w:szCs w:val="20"/>
        </w:rPr>
        <w:t>D.Lgs</w:t>
      </w:r>
      <w:proofErr w:type="gramEnd"/>
      <w:r w:rsidR="00B4086D" w:rsidRPr="00B4086D">
        <w:rPr>
          <w:rFonts w:ascii="Arial" w:hAnsi="Arial" w:cs="Arial"/>
          <w:sz w:val="20"/>
          <w:szCs w:val="20"/>
        </w:rPr>
        <w:t>.</w:t>
      </w:r>
      <w:proofErr w:type="spellEnd"/>
      <w:r w:rsidR="00B4086D" w:rsidRPr="00B4086D">
        <w:rPr>
          <w:rFonts w:ascii="Arial" w:hAnsi="Arial" w:cs="Arial"/>
          <w:sz w:val="20"/>
          <w:szCs w:val="20"/>
        </w:rPr>
        <w:t xml:space="preserve"> 199/2021 </w:t>
      </w:r>
      <w:r w:rsidRPr="00B4086D">
        <w:rPr>
          <w:rFonts w:ascii="Arial" w:hAnsi="Arial" w:cs="Arial"/>
          <w:bCs/>
          <w:sz w:val="20"/>
          <w:szCs w:val="20"/>
        </w:rPr>
        <w:t xml:space="preserve">e dal </w:t>
      </w:r>
      <w:r w:rsidRPr="00B4086D">
        <w:rPr>
          <w:rFonts w:ascii="Arial" w:hAnsi="Arial" w:cs="Arial"/>
          <w:sz w:val="20"/>
          <w:szCs w:val="20"/>
        </w:rPr>
        <w:t xml:space="preserve">DM </w:t>
      </w:r>
      <w:r w:rsidR="000E6172" w:rsidRPr="00B4086D">
        <w:rPr>
          <w:rFonts w:ascii="Arial" w:hAnsi="Arial" w:cs="Arial"/>
          <w:sz w:val="20"/>
          <w:szCs w:val="20"/>
        </w:rPr>
        <w:t>14 novembre 2019</w:t>
      </w:r>
      <w:r w:rsidR="00B4086D" w:rsidRPr="00B4086D">
        <w:rPr>
          <w:rFonts w:ascii="Arial" w:hAnsi="Arial" w:cs="Arial"/>
          <w:sz w:val="20"/>
          <w:szCs w:val="20"/>
        </w:rPr>
        <w:t>;</w:t>
      </w:r>
    </w:p>
    <w:p w:rsidR="005B586B" w:rsidRPr="00F12250" w:rsidRDefault="005B586B" w:rsidP="005B586B">
      <w:p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086D">
        <w:rPr>
          <w:rFonts w:ascii="Arial" w:hAnsi="Arial" w:cs="Arial"/>
          <w:sz w:val="20"/>
          <w:szCs w:val="20"/>
        </w:rPr>
        <w:t>…………………[KG] di bioliquido</w:t>
      </w:r>
      <w:r w:rsidRPr="00B4086D" w:rsidDel="007A394A">
        <w:rPr>
          <w:rFonts w:ascii="Arial" w:hAnsi="Arial" w:cs="Arial"/>
          <w:sz w:val="20"/>
          <w:szCs w:val="20"/>
        </w:rPr>
        <w:t xml:space="preserve"> </w:t>
      </w:r>
      <w:r w:rsidRPr="00B4086D">
        <w:rPr>
          <w:rFonts w:ascii="Arial" w:hAnsi="Arial" w:cs="Arial"/>
          <w:b/>
          <w:sz w:val="20"/>
          <w:szCs w:val="20"/>
          <w:u w:val="single"/>
        </w:rPr>
        <w:t>sostenibile</w:t>
      </w:r>
      <w:r w:rsidRPr="00B4086D">
        <w:rPr>
          <w:rFonts w:ascii="Arial" w:hAnsi="Arial" w:cs="Arial"/>
          <w:sz w:val="20"/>
          <w:szCs w:val="20"/>
        </w:rPr>
        <w:t xml:space="preserve"> ai sensi di quanto </w:t>
      </w:r>
      <w:r w:rsidR="00B4086D" w:rsidRPr="00B4086D">
        <w:rPr>
          <w:rFonts w:ascii="Arial" w:hAnsi="Arial" w:cs="Arial"/>
          <w:sz w:val="20"/>
          <w:szCs w:val="20"/>
        </w:rPr>
        <w:t xml:space="preserve">disposto dagli </w:t>
      </w:r>
      <w:r w:rsidR="00B4086D" w:rsidRPr="00B4086D">
        <w:rPr>
          <w:rFonts w:ascii="Arial" w:hAnsi="Arial" w:cs="Arial"/>
          <w:bCs/>
          <w:sz w:val="20"/>
          <w:szCs w:val="20"/>
        </w:rPr>
        <w:t xml:space="preserve">artt. </w:t>
      </w:r>
      <w:r w:rsidR="00B4086D" w:rsidRPr="00B4086D">
        <w:rPr>
          <w:rFonts w:ascii="Arial" w:hAnsi="Arial" w:cs="Arial"/>
          <w:sz w:val="20"/>
          <w:szCs w:val="20"/>
        </w:rPr>
        <w:t xml:space="preserve">42 e 43 del </w:t>
      </w:r>
      <w:proofErr w:type="spellStart"/>
      <w:proofErr w:type="gramStart"/>
      <w:r w:rsidR="00B4086D" w:rsidRPr="00B4086D">
        <w:rPr>
          <w:rFonts w:ascii="Arial" w:hAnsi="Arial" w:cs="Arial"/>
          <w:sz w:val="20"/>
          <w:szCs w:val="20"/>
        </w:rPr>
        <w:t>D.Lgs</w:t>
      </w:r>
      <w:proofErr w:type="gramEnd"/>
      <w:r w:rsidR="00B4086D" w:rsidRPr="00B4086D">
        <w:rPr>
          <w:rFonts w:ascii="Arial" w:hAnsi="Arial" w:cs="Arial"/>
          <w:sz w:val="20"/>
          <w:szCs w:val="20"/>
        </w:rPr>
        <w:t>.</w:t>
      </w:r>
      <w:proofErr w:type="spellEnd"/>
      <w:r w:rsidR="00B4086D" w:rsidRPr="00B4086D">
        <w:rPr>
          <w:rFonts w:ascii="Arial" w:hAnsi="Arial" w:cs="Arial"/>
          <w:sz w:val="20"/>
          <w:szCs w:val="20"/>
        </w:rPr>
        <w:t xml:space="preserve"> 199/2021 </w:t>
      </w:r>
      <w:r w:rsidR="00B4086D" w:rsidRPr="00B4086D">
        <w:rPr>
          <w:rFonts w:ascii="Arial" w:hAnsi="Arial" w:cs="Arial"/>
          <w:bCs/>
          <w:sz w:val="20"/>
          <w:szCs w:val="20"/>
        </w:rPr>
        <w:t xml:space="preserve">e dal </w:t>
      </w:r>
      <w:r w:rsidR="00B4086D" w:rsidRPr="00B4086D">
        <w:rPr>
          <w:rFonts w:ascii="Arial" w:hAnsi="Arial" w:cs="Arial"/>
          <w:sz w:val="20"/>
          <w:szCs w:val="20"/>
        </w:rPr>
        <w:t>DM 14 novembre 2019;</w:t>
      </w:r>
      <w:r w:rsidRPr="00F12250">
        <w:rPr>
          <w:rFonts w:ascii="Arial" w:hAnsi="Arial" w:cs="Arial"/>
          <w:sz w:val="20"/>
          <w:szCs w:val="20"/>
        </w:rPr>
        <w:t xml:space="preserve"> </w:t>
      </w:r>
    </w:p>
    <w:p w:rsidR="0082185D" w:rsidRDefault="0082185D" w:rsidP="005B586B">
      <w:pPr>
        <w:pStyle w:val="Paragrafoelenco"/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23ECA">
        <w:rPr>
          <w:rFonts w:ascii="Arial" w:hAnsi="Arial" w:cs="Arial"/>
          <w:sz w:val="20"/>
          <w:szCs w:val="20"/>
        </w:rPr>
        <w:t xml:space="preserve">che le quantità di olio utilizzate, conformemente a quanto previsto dalla circolare </w:t>
      </w:r>
      <w:proofErr w:type="spellStart"/>
      <w:r w:rsidRPr="00423ECA">
        <w:rPr>
          <w:rFonts w:ascii="Arial" w:hAnsi="Arial" w:cs="Arial"/>
          <w:sz w:val="20"/>
          <w:szCs w:val="20"/>
        </w:rPr>
        <w:t>Mipaaf</w:t>
      </w:r>
      <w:proofErr w:type="spellEnd"/>
      <w:r w:rsidRPr="00423ECA">
        <w:rPr>
          <w:rFonts w:ascii="Arial" w:hAnsi="Arial" w:cs="Arial"/>
          <w:sz w:val="20"/>
          <w:szCs w:val="20"/>
        </w:rPr>
        <w:t xml:space="preserve"> del 31 marzo 2010 n. 5220, sono indicate in dettaglio nel prospetto riepilogativo combustibili;</w:t>
      </w:r>
    </w:p>
    <w:p w:rsidR="00423ECA" w:rsidRPr="00423ECA" w:rsidRDefault="00423ECA" w:rsidP="005B586B">
      <w:pPr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23ECA" w:rsidRDefault="0082185D" w:rsidP="005B586B">
      <w:pPr>
        <w:pStyle w:val="Paragrafoelenco"/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23ECA">
        <w:rPr>
          <w:rFonts w:ascii="Arial" w:hAnsi="Arial" w:cs="Arial"/>
          <w:sz w:val="20"/>
          <w:szCs w:val="20"/>
        </w:rPr>
        <w:lastRenderedPageBreak/>
        <w:t xml:space="preserve">di essere consapevole che i conteggi effettuati sulla base dei suddetti dati nonché sui valori del consumo specifico </w:t>
      </w:r>
      <w:r w:rsidRPr="00CE6FF2">
        <w:rPr>
          <w:rFonts w:ascii="Arial" w:hAnsi="Arial" w:cs="Arial"/>
          <w:sz w:val="20"/>
          <w:szCs w:val="20"/>
        </w:rPr>
        <w:t xml:space="preserve">e </w:t>
      </w:r>
      <w:r w:rsidRPr="00CE6FF2">
        <w:rPr>
          <w:rFonts w:ascii="Arial" w:hAnsi="Arial" w:cs="Arial"/>
          <w:sz w:val="20"/>
          <w:szCs w:val="20"/>
          <w:u w:val="single"/>
        </w:rPr>
        <w:t>dei servizi ausiliari dell’anno precedente</w:t>
      </w:r>
      <w:r w:rsidRPr="00423ECA">
        <w:rPr>
          <w:rFonts w:ascii="Arial" w:hAnsi="Arial" w:cs="Arial"/>
          <w:sz w:val="20"/>
          <w:szCs w:val="20"/>
        </w:rPr>
        <w:t>, sono da intendersi, a valle della ricezione delle certificazioni del Ministero delle Politiche Agricole Alimentari e Forestali, a titolo di acconto e quindi soggetti a verifica e a conguaglio e dei valori a consuntivo del consumo specifico e dei servizi ausiliari;</w:t>
      </w:r>
    </w:p>
    <w:p w:rsidR="00423ECA" w:rsidRPr="00423ECA" w:rsidRDefault="00423ECA" w:rsidP="005B586B">
      <w:pPr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B586B" w:rsidRDefault="005B586B" w:rsidP="005B58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0"/>
        </w:rPr>
      </w:pPr>
      <w:r w:rsidRPr="005B586B">
        <w:rPr>
          <w:rFonts w:ascii="Arial" w:hAnsi="Arial" w:cs="Arial"/>
          <w:sz w:val="20"/>
        </w:rPr>
        <w:t>la produzione di energia elettrica su base annua imputabile ad altre fonti, diverse dalle fonti di energia rinnovabile, anche con riferimento ai P.C.I.</w:t>
      </w:r>
      <w:r w:rsidRPr="005B586B">
        <w:rPr>
          <w:rStyle w:val="Rimandonotaapidipagina"/>
          <w:rFonts w:ascii="Arial" w:hAnsi="Arial"/>
          <w:sz w:val="20"/>
        </w:rPr>
        <w:t xml:space="preserve"> </w:t>
      </w:r>
      <w:r w:rsidRPr="008A30EB">
        <w:rPr>
          <w:rStyle w:val="Rimandonotaapidipagina"/>
          <w:rFonts w:ascii="Arial" w:hAnsi="Arial"/>
          <w:sz w:val="20"/>
        </w:rPr>
        <w:footnoteReference w:id="2"/>
      </w:r>
      <w:r w:rsidRPr="005B586B">
        <w:rPr>
          <w:rFonts w:ascii="Arial" w:hAnsi="Arial" w:cs="Arial"/>
          <w:sz w:val="20"/>
        </w:rPr>
        <w:t xml:space="preserve">, nelle condizioni effettive di </w:t>
      </w:r>
      <w:r>
        <w:rPr>
          <w:rFonts w:ascii="Arial" w:hAnsi="Arial" w:cs="Arial"/>
          <w:sz w:val="20"/>
        </w:rPr>
        <w:t>esercizio dell’impianto:</w:t>
      </w:r>
    </w:p>
    <w:p w:rsidR="005B586B" w:rsidRPr="005B586B" w:rsidRDefault="005B586B" w:rsidP="005B586B">
      <w:pPr>
        <w:pStyle w:val="Paragrafoelenco"/>
        <w:ind w:left="426"/>
        <w:rPr>
          <w:rFonts w:ascii="Arial" w:hAnsi="Arial" w:cs="Arial"/>
          <w:sz w:val="20"/>
        </w:rPr>
      </w:pPr>
    </w:p>
    <w:p w:rsidR="005B586B" w:rsidRPr="005B586B" w:rsidRDefault="005B586B" w:rsidP="005B586B">
      <w:p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0"/>
        </w:rPr>
      </w:pPr>
      <w:r w:rsidRPr="005B586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B586B">
        <w:rPr>
          <w:rFonts w:ascii="Arial" w:hAnsi="Arial" w:cs="Arial"/>
          <w:sz w:val="20"/>
        </w:rPr>
        <w:instrText xml:space="preserve"> FORMCHECKBOX </w:instrText>
      </w:r>
      <w:r w:rsidR="003317CE">
        <w:rPr>
          <w:rFonts w:ascii="Arial" w:hAnsi="Arial" w:cs="Arial"/>
          <w:sz w:val="20"/>
        </w:rPr>
      </w:r>
      <w:r w:rsidR="003317CE">
        <w:rPr>
          <w:rFonts w:ascii="Arial" w:hAnsi="Arial" w:cs="Arial"/>
          <w:sz w:val="20"/>
        </w:rPr>
        <w:fldChar w:fldCharType="separate"/>
      </w:r>
      <w:r w:rsidRPr="005B586B">
        <w:rPr>
          <w:rFonts w:ascii="Arial" w:hAnsi="Arial" w:cs="Arial"/>
          <w:sz w:val="20"/>
        </w:rPr>
        <w:fldChar w:fldCharType="end"/>
      </w:r>
      <w:bookmarkEnd w:id="0"/>
      <w:r w:rsidRPr="005B586B">
        <w:rPr>
          <w:rFonts w:ascii="Arial" w:hAnsi="Arial" w:cs="Arial"/>
          <w:sz w:val="20"/>
        </w:rPr>
        <w:t xml:space="preserve"> </w:t>
      </w:r>
      <w:r w:rsidRPr="005B586B">
        <w:rPr>
          <w:rFonts w:ascii="Arial" w:hAnsi="Arial" w:cs="Arial"/>
          <w:b/>
          <w:sz w:val="20"/>
          <w:u w:val="single"/>
        </w:rPr>
        <w:t>è minore o uguale al 5%</w:t>
      </w:r>
      <w:r w:rsidRPr="005B586B">
        <w:rPr>
          <w:rFonts w:ascii="Arial" w:hAnsi="Arial" w:cs="Arial"/>
          <w:sz w:val="20"/>
        </w:rPr>
        <w:t xml:space="preserve"> del totale prodotto;</w:t>
      </w:r>
    </w:p>
    <w:p w:rsidR="005B586B" w:rsidRPr="005B586B" w:rsidRDefault="005B586B" w:rsidP="005B586B">
      <w:p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0"/>
        </w:rPr>
      </w:pPr>
      <w:r w:rsidRPr="005B586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B586B">
        <w:rPr>
          <w:rFonts w:ascii="Arial" w:hAnsi="Arial" w:cs="Arial"/>
          <w:sz w:val="20"/>
        </w:rPr>
        <w:instrText xml:space="preserve"> FORMCHECKBOX </w:instrText>
      </w:r>
      <w:r w:rsidR="003317CE">
        <w:rPr>
          <w:rFonts w:ascii="Arial" w:hAnsi="Arial" w:cs="Arial"/>
          <w:sz w:val="20"/>
        </w:rPr>
      </w:r>
      <w:r w:rsidR="003317CE">
        <w:rPr>
          <w:rFonts w:ascii="Arial" w:hAnsi="Arial" w:cs="Arial"/>
          <w:sz w:val="20"/>
        </w:rPr>
        <w:fldChar w:fldCharType="separate"/>
      </w:r>
      <w:r w:rsidRPr="005B586B">
        <w:rPr>
          <w:rFonts w:ascii="Arial" w:hAnsi="Arial" w:cs="Arial"/>
          <w:sz w:val="20"/>
        </w:rPr>
        <w:fldChar w:fldCharType="end"/>
      </w:r>
      <w:r w:rsidRPr="005B586B">
        <w:rPr>
          <w:rFonts w:ascii="Arial" w:hAnsi="Arial" w:cs="Arial"/>
          <w:sz w:val="20"/>
        </w:rPr>
        <w:t xml:space="preserve"> </w:t>
      </w:r>
      <w:r w:rsidRPr="005B586B">
        <w:rPr>
          <w:rFonts w:ascii="Arial" w:hAnsi="Arial" w:cs="Arial"/>
          <w:b/>
          <w:sz w:val="20"/>
          <w:u w:val="single"/>
        </w:rPr>
        <w:t>è superiore al 5%</w:t>
      </w:r>
      <w:r w:rsidRPr="005B586B">
        <w:rPr>
          <w:rFonts w:ascii="Arial" w:hAnsi="Arial" w:cs="Arial"/>
          <w:sz w:val="20"/>
        </w:rPr>
        <w:t xml:space="preserve"> del totale prodotto e corrisponde al …….%</w:t>
      </w:r>
      <w:r w:rsidRPr="008A30EB">
        <w:rPr>
          <w:rStyle w:val="Rimandonotaapidipagina"/>
          <w:rFonts w:ascii="Arial" w:hAnsi="Arial"/>
          <w:sz w:val="20"/>
        </w:rPr>
        <w:footnoteReference w:id="3"/>
      </w:r>
      <w:r w:rsidRPr="005B586B">
        <w:rPr>
          <w:rFonts w:ascii="Arial" w:hAnsi="Arial" w:cs="Arial"/>
          <w:sz w:val="20"/>
        </w:rPr>
        <w:t>;</w:t>
      </w:r>
    </w:p>
    <w:p w:rsidR="00115EB7" w:rsidRPr="00423ECA" w:rsidRDefault="00115EB7" w:rsidP="005B58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3ECA">
        <w:rPr>
          <w:rFonts w:ascii="Arial" w:hAnsi="Arial" w:cs="Arial"/>
          <w:sz w:val="20"/>
          <w:szCs w:val="20"/>
        </w:rPr>
        <w:t xml:space="preserve">che </w:t>
      </w:r>
      <w:r w:rsidR="005B586B" w:rsidRPr="005B586B">
        <w:rPr>
          <w:rFonts w:ascii="Arial" w:hAnsi="Arial" w:cs="Arial"/>
          <w:sz w:val="20"/>
          <w:szCs w:val="20"/>
        </w:rPr>
        <w:t>i combustibili utilizzati, in conformità a quanto autorizzato, corrispondono esclusivamente a quelli identificati in fase di qualifica e sono:</w:t>
      </w:r>
    </w:p>
    <w:p w:rsidR="00115EB7" w:rsidRPr="00423ECA" w:rsidRDefault="00115EB7" w:rsidP="00996622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3ECA">
        <w:rPr>
          <w:rFonts w:ascii="Arial" w:hAnsi="Arial" w:cs="Arial"/>
          <w:sz w:val="20"/>
          <w:szCs w:val="20"/>
        </w:rPr>
        <w:t>…………………;</w:t>
      </w:r>
    </w:p>
    <w:p w:rsidR="00115EB7" w:rsidRPr="00423ECA" w:rsidRDefault="00115EB7" w:rsidP="00996622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3ECA">
        <w:rPr>
          <w:rFonts w:ascii="Arial" w:hAnsi="Arial" w:cs="Arial"/>
          <w:sz w:val="20"/>
          <w:szCs w:val="20"/>
        </w:rPr>
        <w:t>…………………;</w:t>
      </w:r>
    </w:p>
    <w:p w:rsidR="00115EB7" w:rsidRPr="00423ECA" w:rsidRDefault="00115EB7" w:rsidP="00996622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3ECA">
        <w:rPr>
          <w:rFonts w:ascii="Arial" w:hAnsi="Arial" w:cs="Arial"/>
          <w:sz w:val="20"/>
          <w:szCs w:val="20"/>
        </w:rPr>
        <w:t>…………………;</w:t>
      </w:r>
    </w:p>
    <w:p w:rsidR="00115EB7" w:rsidRPr="00423ECA" w:rsidRDefault="00115EB7" w:rsidP="00115EB7">
      <w:pPr>
        <w:pStyle w:val="Paragrafoelenco"/>
        <w:autoSpaceDE w:val="0"/>
        <w:autoSpaceDN w:val="0"/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</w:p>
    <w:p w:rsidR="00ED2008" w:rsidRPr="00B4086D" w:rsidRDefault="00ED2008" w:rsidP="005B586B">
      <w:pPr>
        <w:pStyle w:val="Paragrafoelenco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86D">
        <w:rPr>
          <w:rFonts w:ascii="Arial" w:hAnsi="Arial" w:cs="Arial"/>
          <w:sz w:val="20"/>
          <w:szCs w:val="20"/>
        </w:rPr>
        <w:t xml:space="preserve">di </w:t>
      </w:r>
      <w:r w:rsidR="00A60EE8" w:rsidRPr="00B4086D">
        <w:rPr>
          <w:rFonts w:ascii="Arial" w:hAnsi="Arial" w:cs="Arial"/>
          <w:sz w:val="20"/>
          <w:szCs w:val="20"/>
        </w:rPr>
        <w:t>essere in possesso di tutta</w:t>
      </w:r>
      <w:r w:rsidRPr="00B4086D">
        <w:rPr>
          <w:rFonts w:ascii="Arial" w:hAnsi="Arial" w:cs="Arial"/>
          <w:sz w:val="20"/>
          <w:szCs w:val="20"/>
        </w:rPr>
        <w:t xml:space="preserve"> la documentazione atta a dimostrare la veridicità </w:t>
      </w:r>
      <w:r w:rsidR="00E60673" w:rsidRPr="00B4086D">
        <w:rPr>
          <w:rFonts w:ascii="Arial" w:hAnsi="Arial" w:cs="Arial"/>
          <w:sz w:val="20"/>
          <w:szCs w:val="20"/>
        </w:rPr>
        <w:t xml:space="preserve">di quanto sopra dichiarato, anche in virtù </w:t>
      </w:r>
      <w:r w:rsidR="00A60EE8" w:rsidRPr="00B4086D">
        <w:rPr>
          <w:rFonts w:ascii="Arial" w:hAnsi="Arial" w:cs="Arial"/>
          <w:sz w:val="20"/>
          <w:szCs w:val="20"/>
        </w:rPr>
        <w:t xml:space="preserve">di quanto disposto </w:t>
      </w:r>
      <w:r w:rsidR="00B4086D" w:rsidRPr="00B4086D">
        <w:rPr>
          <w:rFonts w:ascii="Arial" w:hAnsi="Arial" w:cs="Arial"/>
          <w:sz w:val="20"/>
          <w:szCs w:val="20"/>
        </w:rPr>
        <w:t xml:space="preserve">dagli </w:t>
      </w:r>
      <w:r w:rsidR="00B4086D" w:rsidRPr="00B4086D">
        <w:rPr>
          <w:rFonts w:ascii="Arial" w:hAnsi="Arial" w:cs="Arial"/>
          <w:bCs/>
          <w:sz w:val="20"/>
          <w:szCs w:val="20"/>
        </w:rPr>
        <w:t xml:space="preserve">artt. </w:t>
      </w:r>
      <w:r w:rsidR="00B4086D" w:rsidRPr="00B4086D">
        <w:rPr>
          <w:rFonts w:ascii="Arial" w:hAnsi="Arial" w:cs="Arial"/>
          <w:sz w:val="20"/>
          <w:szCs w:val="20"/>
        </w:rPr>
        <w:t xml:space="preserve">42 e 43 del </w:t>
      </w:r>
      <w:proofErr w:type="spellStart"/>
      <w:proofErr w:type="gramStart"/>
      <w:r w:rsidR="00B4086D" w:rsidRPr="00B4086D">
        <w:rPr>
          <w:rFonts w:ascii="Arial" w:hAnsi="Arial" w:cs="Arial"/>
          <w:sz w:val="20"/>
          <w:szCs w:val="20"/>
        </w:rPr>
        <w:t>D.Lgs</w:t>
      </w:r>
      <w:proofErr w:type="gramEnd"/>
      <w:r w:rsidR="00B4086D" w:rsidRPr="00B4086D">
        <w:rPr>
          <w:rFonts w:ascii="Arial" w:hAnsi="Arial" w:cs="Arial"/>
          <w:sz w:val="20"/>
          <w:szCs w:val="20"/>
        </w:rPr>
        <w:t>.</w:t>
      </w:r>
      <w:proofErr w:type="spellEnd"/>
      <w:r w:rsidR="00B4086D" w:rsidRPr="00B4086D">
        <w:rPr>
          <w:rFonts w:ascii="Arial" w:hAnsi="Arial" w:cs="Arial"/>
          <w:sz w:val="20"/>
          <w:szCs w:val="20"/>
        </w:rPr>
        <w:t xml:space="preserve"> 199/2021 </w:t>
      </w:r>
      <w:r w:rsidR="00B4086D" w:rsidRPr="00B4086D">
        <w:rPr>
          <w:rFonts w:ascii="Arial" w:hAnsi="Arial" w:cs="Arial"/>
          <w:bCs/>
          <w:sz w:val="20"/>
          <w:szCs w:val="20"/>
        </w:rPr>
        <w:t xml:space="preserve">e dal </w:t>
      </w:r>
      <w:r w:rsidR="00B4086D" w:rsidRPr="00B4086D">
        <w:rPr>
          <w:rFonts w:ascii="Arial" w:hAnsi="Arial" w:cs="Arial"/>
          <w:sz w:val="20"/>
          <w:szCs w:val="20"/>
        </w:rPr>
        <w:t xml:space="preserve">DM 14 novembre 2019 </w:t>
      </w:r>
      <w:r w:rsidR="00C26A38" w:rsidRPr="00B4086D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="00E60673" w:rsidRPr="00B4086D">
        <w:rPr>
          <w:rFonts w:ascii="Arial" w:hAnsi="Arial" w:cs="Arial"/>
          <w:sz w:val="20"/>
          <w:szCs w:val="20"/>
        </w:rPr>
        <w:t>;</w:t>
      </w:r>
    </w:p>
    <w:p w:rsidR="00ED2008" w:rsidRPr="00423ECA" w:rsidRDefault="00ED2008" w:rsidP="00423EC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D2008" w:rsidRPr="00423ECA" w:rsidRDefault="00ED2008" w:rsidP="005B58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3ECA">
        <w:rPr>
          <w:rFonts w:ascii="Arial" w:hAnsi="Arial" w:cs="Arial"/>
          <w:sz w:val="20"/>
          <w:szCs w:val="20"/>
        </w:rPr>
        <w:t>di impegnarsi a comunicare tempestivamente al GSE ogni variazione relativa alle condizioni attestat</w:t>
      </w:r>
      <w:r w:rsidR="003317CE">
        <w:rPr>
          <w:rFonts w:ascii="Arial" w:hAnsi="Arial" w:cs="Arial"/>
          <w:sz w:val="20"/>
          <w:szCs w:val="20"/>
        </w:rPr>
        <w:t>e con la presente dichiarazione.</w:t>
      </w:r>
      <w:bookmarkStart w:id="1" w:name="_GoBack"/>
      <w:bookmarkEnd w:id="1"/>
    </w:p>
    <w:p w:rsidR="00ED2008" w:rsidRPr="00423ECA" w:rsidRDefault="00ED2008" w:rsidP="00423E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317CE" w:rsidRPr="000E0F30" w:rsidRDefault="003317CE" w:rsidP="003317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</w:rPr>
      </w:pPr>
      <w:sdt>
        <w:sdtPr>
          <w:rPr>
            <w:rFonts w:ascii="Arial" w:hAnsi="Arial" w:cs="Arial"/>
            <w:sz w:val="20"/>
          </w:rPr>
          <w:id w:val="124799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F30">
            <w:rPr>
              <w:rFonts w:ascii="Segoe UI Symbol" w:hAnsi="Segoe UI Symbol" w:cs="Segoe UI Symbol"/>
              <w:sz w:val="20"/>
            </w:rPr>
            <w:t>☐</w:t>
          </w:r>
        </w:sdtContent>
      </w:sdt>
      <w:r w:rsidRPr="000E0F30">
        <w:rPr>
          <w:rFonts w:ascii="Arial" w:hAnsi="Arial" w:cs="Arial"/>
          <w:sz w:val="20"/>
        </w:rPr>
        <w:t xml:space="preserve"> </w:t>
      </w:r>
      <w:r w:rsidRPr="000E0F30">
        <w:rPr>
          <w:rFonts w:ascii="Arial" w:hAnsi="Arial" w:cs="Arial"/>
          <w:iCs/>
          <w:sz w:val="20"/>
        </w:rPr>
        <w:t>Dichiaro di essere a conoscenza che i miei dati saranno trattati in conformità a quanto stabilito nell’informativa resa dal GSE ai sensi dell’art.13 del Regolamento UE 2016/679 (GDPR), consultabile al seguente link:</w:t>
      </w:r>
    </w:p>
    <w:p w:rsidR="003317CE" w:rsidRPr="000E0F30" w:rsidRDefault="003317CE" w:rsidP="003317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</w:rPr>
      </w:pPr>
      <w:hyperlink r:id="rId11" w:history="1">
        <w:r w:rsidRPr="000E0F30">
          <w:rPr>
            <w:rStyle w:val="Collegamentoipertestuale"/>
            <w:rFonts w:ascii="Arial" w:hAnsi="Arial" w:cs="Arial"/>
            <w:i/>
            <w:iCs/>
            <w:sz w:val="20"/>
          </w:rPr>
          <w:t>https://www.gse.it/documenti_site/Documenti%20GSE/Servizi%20per%20te/GESTIONE%20INCENTIVI/Informativa%20privacy-%20erogazione%20incentivi%20FER.pdf</w:t>
        </w:r>
      </w:hyperlink>
      <w:r w:rsidRPr="000E0F30">
        <w:rPr>
          <w:rFonts w:ascii="Arial" w:hAnsi="Arial" w:cs="Arial"/>
          <w:i/>
          <w:iCs/>
          <w:sz w:val="20"/>
        </w:rPr>
        <w:t>.</w:t>
      </w:r>
    </w:p>
    <w:p w:rsidR="00ED2008" w:rsidRPr="00DD5222" w:rsidRDefault="00ED2008" w:rsidP="00ED2008">
      <w:pPr>
        <w:pStyle w:val="Paragrafoelenco"/>
        <w:rPr>
          <w:rFonts w:ascii="Arial" w:hAnsi="Arial" w:cs="Arial"/>
          <w:sz w:val="20"/>
          <w:szCs w:val="20"/>
        </w:rPr>
      </w:pPr>
    </w:p>
    <w:p w:rsidR="00ED2008" w:rsidRDefault="00ED2008" w:rsidP="00ED2008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D2008" w:rsidRDefault="00ED2008" w:rsidP="00ED2008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D2008" w:rsidRPr="00931457" w:rsidRDefault="00ED2008" w:rsidP="00ED2008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931457">
        <w:rPr>
          <w:rFonts w:ascii="Arial" w:hAnsi="Arial" w:cs="Arial"/>
          <w:b/>
          <w:bCs/>
          <w:sz w:val="20"/>
          <w:szCs w:val="20"/>
        </w:rPr>
        <w:t xml:space="preserve">Luogo e data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4C6161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931457">
        <w:rPr>
          <w:rFonts w:ascii="Arial" w:hAnsi="Arial" w:cs="Arial"/>
          <w:b/>
          <w:bCs/>
          <w:sz w:val="20"/>
          <w:szCs w:val="20"/>
        </w:rPr>
        <w:t xml:space="preserve">  Il dichiarante </w:t>
      </w:r>
    </w:p>
    <w:p w:rsidR="00ED2008" w:rsidRDefault="00ED2008" w:rsidP="00ED2008">
      <w:pPr>
        <w:pStyle w:val="Default"/>
        <w:tabs>
          <w:tab w:val="left" w:pos="8004"/>
        </w:tabs>
        <w:ind w:firstLine="520"/>
        <w:jc w:val="both"/>
        <w:rPr>
          <w:rFonts w:ascii="Arial" w:hAnsi="Arial" w:cs="Arial"/>
          <w:b/>
          <w:bCs/>
          <w:sz w:val="18"/>
          <w:szCs w:val="18"/>
        </w:rPr>
      </w:pPr>
    </w:p>
    <w:p w:rsidR="00ED2008" w:rsidRDefault="00ED2008" w:rsidP="00ED2008">
      <w:pPr>
        <w:pStyle w:val="Default"/>
        <w:tabs>
          <w:tab w:val="left" w:pos="8004"/>
        </w:tabs>
        <w:ind w:firstLine="520"/>
        <w:jc w:val="both"/>
        <w:rPr>
          <w:rFonts w:ascii="Arial" w:hAnsi="Arial" w:cs="Arial"/>
          <w:b/>
          <w:bCs/>
          <w:sz w:val="18"/>
          <w:szCs w:val="18"/>
        </w:rPr>
      </w:pPr>
    </w:p>
    <w:p w:rsidR="00ED2008" w:rsidRPr="00931457" w:rsidRDefault="00ED2008" w:rsidP="00ED2008">
      <w:pPr>
        <w:pStyle w:val="Default"/>
        <w:tabs>
          <w:tab w:val="left" w:pos="8004"/>
        </w:tabs>
        <w:ind w:firstLine="520"/>
        <w:jc w:val="both"/>
        <w:rPr>
          <w:rFonts w:ascii="Arial" w:hAnsi="Arial" w:cs="Arial"/>
          <w:b/>
          <w:bCs/>
          <w:sz w:val="18"/>
          <w:szCs w:val="18"/>
        </w:rPr>
      </w:pPr>
      <w:r w:rsidRPr="00931457">
        <w:rPr>
          <w:rFonts w:ascii="Arial" w:hAnsi="Arial" w:cs="Arial"/>
          <w:b/>
          <w:bCs/>
          <w:sz w:val="18"/>
          <w:szCs w:val="18"/>
        </w:rPr>
        <w:tab/>
      </w:r>
    </w:p>
    <w:p w:rsidR="00ED2008" w:rsidRDefault="00ED2008" w:rsidP="00ED2008">
      <w:pPr>
        <w:ind w:right="567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 ________________________</w:t>
      </w:r>
      <w:r>
        <w:rPr>
          <w:rFonts w:ascii="Arial" w:hAnsi="Arial" w:cs="Arial"/>
          <w:b/>
          <w:bCs/>
          <w:sz w:val="18"/>
          <w:szCs w:val="18"/>
        </w:rPr>
        <w:t>____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931457">
        <w:rPr>
          <w:rFonts w:ascii="Arial" w:hAnsi="Arial" w:cs="Arial"/>
          <w:b/>
          <w:bCs/>
          <w:sz w:val="18"/>
          <w:szCs w:val="18"/>
        </w:rPr>
        <w:t>_______________________________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</w:t>
      </w:r>
    </w:p>
    <w:p w:rsidR="00ED2008" w:rsidRDefault="00ED2008" w:rsidP="00ED2008">
      <w:pPr>
        <w:ind w:left="-540" w:right="567"/>
        <w:jc w:val="both"/>
        <w:rPr>
          <w:rFonts w:ascii="Tahoma" w:hAnsi="Tahoma" w:cs="Tahoma"/>
          <w:b/>
          <w:bCs/>
          <w:sz w:val="18"/>
          <w:szCs w:val="18"/>
        </w:rPr>
      </w:pPr>
    </w:p>
    <w:p w:rsidR="00ED2008" w:rsidRDefault="00ED2008" w:rsidP="00ED2008">
      <w:pPr>
        <w:ind w:left="-540" w:right="567"/>
        <w:jc w:val="both"/>
        <w:rPr>
          <w:rFonts w:ascii="Tahoma" w:hAnsi="Tahoma" w:cs="Tahoma"/>
          <w:b/>
          <w:bCs/>
          <w:sz w:val="18"/>
          <w:szCs w:val="18"/>
        </w:rPr>
      </w:pPr>
    </w:p>
    <w:p w:rsidR="00CE6FF2" w:rsidRDefault="00CE6FF2" w:rsidP="00CE6F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fotocopia del documento di identità in corso di validità del dichiarante.</w:t>
      </w:r>
    </w:p>
    <w:sectPr w:rsidR="00CE6FF2" w:rsidSect="00A93E36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71" w:rsidRDefault="00A21271" w:rsidP="00ED2008">
      <w:r>
        <w:separator/>
      </w:r>
    </w:p>
  </w:endnote>
  <w:endnote w:type="continuationSeparator" w:id="0">
    <w:p w:rsidR="00A21271" w:rsidRDefault="00A21271" w:rsidP="00ED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71" w:rsidRDefault="00A21271" w:rsidP="00ED2008">
      <w:r>
        <w:separator/>
      </w:r>
    </w:p>
  </w:footnote>
  <w:footnote w:type="continuationSeparator" w:id="0">
    <w:p w:rsidR="00A21271" w:rsidRDefault="00A21271" w:rsidP="00ED2008">
      <w:r>
        <w:continuationSeparator/>
      </w:r>
    </w:p>
  </w:footnote>
  <w:footnote w:id="1">
    <w:p w:rsidR="00B47425" w:rsidRDefault="00B47425" w:rsidP="00B4742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53B54">
        <w:rPr>
          <w:rFonts w:ascii="Arial" w:hAnsi="Arial" w:cs="Arial"/>
          <w:sz w:val="16"/>
        </w:rPr>
        <w:t xml:space="preserve">Le certificazioni di sostenibilità dei combustibili, rilasciate prima della data di entrata in vigore del </w:t>
      </w:r>
      <w:r>
        <w:rPr>
          <w:rFonts w:ascii="Arial" w:hAnsi="Arial" w:cs="Arial"/>
          <w:sz w:val="16"/>
        </w:rPr>
        <w:t xml:space="preserve">D. </w:t>
      </w:r>
      <w:proofErr w:type="spellStart"/>
      <w:r>
        <w:rPr>
          <w:rFonts w:ascii="Arial" w:hAnsi="Arial" w:cs="Arial"/>
          <w:sz w:val="16"/>
        </w:rPr>
        <w:t>Lgs</w:t>
      </w:r>
      <w:proofErr w:type="spellEnd"/>
      <w:r>
        <w:rPr>
          <w:rFonts w:ascii="Arial" w:hAnsi="Arial" w:cs="Arial"/>
          <w:sz w:val="16"/>
        </w:rPr>
        <w:t xml:space="preserve"> </w:t>
      </w:r>
      <w:r w:rsidRPr="00753B54">
        <w:rPr>
          <w:rFonts w:ascii="Arial" w:hAnsi="Arial" w:cs="Arial"/>
          <w:sz w:val="16"/>
        </w:rPr>
        <w:t>199/21 (</w:t>
      </w:r>
      <w:r>
        <w:rPr>
          <w:rFonts w:ascii="Arial" w:hAnsi="Arial" w:cs="Arial"/>
          <w:sz w:val="16"/>
        </w:rPr>
        <w:t xml:space="preserve">ovvero il </w:t>
      </w:r>
      <w:r w:rsidRPr="00753B54">
        <w:rPr>
          <w:rFonts w:ascii="Arial" w:hAnsi="Arial" w:cs="Arial"/>
          <w:sz w:val="16"/>
        </w:rPr>
        <w:t>15 dicembre 2021), restano valide purché le partite a cui si riferiscono vengano immesse in consumo o utilizzate entro dodici mesi dalla data di entrata in vigore del medesimo decreto.</w:t>
      </w:r>
    </w:p>
  </w:footnote>
  <w:footnote w:id="2">
    <w:p w:rsidR="005B586B" w:rsidRPr="005B586B" w:rsidRDefault="005B586B" w:rsidP="005B586B">
      <w:pPr>
        <w:pStyle w:val="Testonotaapidipagina"/>
        <w:ind w:right="567"/>
        <w:jc w:val="both"/>
        <w:rPr>
          <w:rFonts w:ascii="Arial" w:hAnsi="Arial" w:cs="Arial"/>
          <w:sz w:val="16"/>
          <w:szCs w:val="16"/>
        </w:rPr>
      </w:pPr>
      <w:r w:rsidRPr="005B586B">
        <w:rPr>
          <w:rFonts w:ascii="Arial" w:hAnsi="Arial" w:cs="Arial"/>
          <w:sz w:val="16"/>
          <w:szCs w:val="16"/>
          <w:vertAlign w:val="superscript"/>
        </w:rPr>
        <w:footnoteRef/>
      </w:r>
      <w:r w:rsidRPr="005B586B">
        <w:rPr>
          <w:rFonts w:ascii="Arial" w:hAnsi="Arial" w:cs="Arial"/>
          <w:sz w:val="16"/>
          <w:szCs w:val="16"/>
        </w:rPr>
        <w:t xml:space="preserve"> Potere Calorifico Inferiore</w:t>
      </w:r>
    </w:p>
  </w:footnote>
  <w:footnote w:id="3">
    <w:p w:rsidR="005B586B" w:rsidRDefault="005B586B" w:rsidP="00AF4BC8">
      <w:pPr>
        <w:pStyle w:val="Testonotaapidipagina"/>
        <w:ind w:right="-1"/>
        <w:jc w:val="both"/>
      </w:pPr>
      <w:r w:rsidRPr="005B586B">
        <w:rPr>
          <w:rFonts w:ascii="Arial" w:hAnsi="Arial" w:cs="Arial"/>
          <w:sz w:val="16"/>
          <w:szCs w:val="16"/>
          <w:vertAlign w:val="superscript"/>
        </w:rPr>
        <w:footnoteRef/>
      </w:r>
      <w:r w:rsidRPr="005B586B">
        <w:rPr>
          <w:rFonts w:ascii="Arial" w:hAnsi="Arial" w:cs="Arial"/>
          <w:sz w:val="16"/>
          <w:szCs w:val="16"/>
        </w:rPr>
        <w:t xml:space="preserve"> Allegare la relazione tecnica di valutazione dell’energia imputabile alla fonte rinnovabile, utile ai fini del calcolo della % </w:t>
      </w:r>
      <w:r>
        <w:rPr>
          <w:rFonts w:ascii="Arial" w:hAnsi="Arial" w:cs="Arial"/>
          <w:sz w:val="16"/>
          <w:szCs w:val="16"/>
        </w:rPr>
        <w:t>i</w:t>
      </w:r>
      <w:r w:rsidRPr="005B586B">
        <w:rPr>
          <w:rFonts w:ascii="Arial" w:hAnsi="Arial" w:cs="Arial"/>
          <w:sz w:val="16"/>
          <w:szCs w:val="16"/>
        </w:rPr>
        <w:t>ndicata.</w:t>
      </w:r>
    </w:p>
  </w:footnote>
  <w:footnote w:id="4">
    <w:p w:rsidR="00C26A38" w:rsidRPr="00C26A38" w:rsidRDefault="00C26A38" w:rsidP="005B586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AF4BC8">
        <w:rPr>
          <w:sz w:val="16"/>
          <w:szCs w:val="16"/>
          <w:vertAlign w:val="superscript"/>
        </w:rPr>
        <w:footnoteRef/>
      </w:r>
      <w:r w:rsidRPr="005B586B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Si tenga presente quanto previsto dall’articolo 13 comma 1-bis del DM 23 gennaio 2012 e </w:t>
      </w:r>
      <w:proofErr w:type="spellStart"/>
      <w:r>
        <w:rPr>
          <w:rFonts w:ascii="Arial" w:hAnsi="Arial" w:cs="Arial"/>
          <w:sz w:val="16"/>
          <w:szCs w:val="16"/>
        </w:rPr>
        <w:t>ss.</w:t>
      </w:r>
      <w:proofErr w:type="gramStart"/>
      <w:r>
        <w:rPr>
          <w:rFonts w:ascii="Arial" w:hAnsi="Arial" w:cs="Arial"/>
          <w:sz w:val="16"/>
          <w:szCs w:val="16"/>
        </w:rPr>
        <w:t>mm.ii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per l</w:t>
      </w:r>
      <w:r w:rsidRPr="00C26A38">
        <w:rPr>
          <w:rFonts w:ascii="Arial" w:hAnsi="Arial" w:cs="Arial"/>
          <w:sz w:val="16"/>
          <w:szCs w:val="16"/>
        </w:rPr>
        <w:t>e partite di bioliquidi prodotte nel 2010,</w:t>
      </w:r>
      <w:r>
        <w:rPr>
          <w:rFonts w:ascii="Arial" w:hAnsi="Arial" w:cs="Arial"/>
          <w:sz w:val="16"/>
          <w:szCs w:val="16"/>
        </w:rPr>
        <w:t xml:space="preserve"> </w:t>
      </w:r>
      <w:r w:rsidRPr="00C26A38">
        <w:rPr>
          <w:rFonts w:ascii="Arial" w:hAnsi="Arial" w:cs="Arial"/>
          <w:sz w:val="16"/>
          <w:szCs w:val="16"/>
        </w:rPr>
        <w:t xml:space="preserve">2011 ovvero prodotte nel </w:t>
      </w:r>
      <w:r>
        <w:rPr>
          <w:rFonts w:ascii="Arial" w:hAnsi="Arial" w:cs="Arial"/>
          <w:sz w:val="16"/>
          <w:szCs w:val="16"/>
        </w:rPr>
        <w:t xml:space="preserve">2012 con materie prime raccolte </w:t>
      </w:r>
      <w:r w:rsidRPr="00C26A38">
        <w:rPr>
          <w:rFonts w:ascii="Arial" w:hAnsi="Arial" w:cs="Arial"/>
          <w:sz w:val="16"/>
          <w:szCs w:val="16"/>
        </w:rPr>
        <w:t>e materie intermedie prodotte nel 2009, 2010, 2011 e nel</w:t>
      </w:r>
      <w:r>
        <w:rPr>
          <w:rFonts w:ascii="Arial" w:hAnsi="Arial" w:cs="Arial"/>
          <w:sz w:val="16"/>
          <w:szCs w:val="16"/>
        </w:rPr>
        <w:t xml:space="preserve"> </w:t>
      </w:r>
      <w:r w:rsidRPr="00C26A38">
        <w:rPr>
          <w:rFonts w:ascii="Arial" w:hAnsi="Arial" w:cs="Arial"/>
          <w:sz w:val="16"/>
          <w:szCs w:val="16"/>
        </w:rPr>
        <w:t>2012 che vengano cedute all’utilizzatore entro il 31 dicembre</w:t>
      </w:r>
      <w:r>
        <w:rPr>
          <w:rFonts w:ascii="Arial" w:hAnsi="Arial" w:cs="Arial"/>
          <w:sz w:val="16"/>
          <w:szCs w:val="16"/>
        </w:rPr>
        <w:t xml:space="preserve"> </w:t>
      </w:r>
      <w:r w:rsidRPr="00C26A38">
        <w:rPr>
          <w:rFonts w:ascii="Arial" w:hAnsi="Arial" w:cs="Arial"/>
          <w:sz w:val="16"/>
          <w:szCs w:val="16"/>
        </w:rPr>
        <w:t>2012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B8A"/>
    <w:multiLevelType w:val="hybridMultilevel"/>
    <w:tmpl w:val="2D14DE40"/>
    <w:lvl w:ilvl="0" w:tplc="E76CC9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8084342"/>
    <w:multiLevelType w:val="hybridMultilevel"/>
    <w:tmpl w:val="1C02E0F4"/>
    <w:lvl w:ilvl="0" w:tplc="04100017">
      <w:start w:val="1"/>
      <w:numFmt w:val="lowerLetter"/>
      <w:lvlText w:val="%1)"/>
      <w:lvlJc w:val="left"/>
      <w:pPr>
        <w:ind w:left="1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35555D4"/>
    <w:multiLevelType w:val="hybridMultilevel"/>
    <w:tmpl w:val="D0922E4E"/>
    <w:lvl w:ilvl="0" w:tplc="04100017">
      <w:start w:val="1"/>
      <w:numFmt w:val="lowerLetter"/>
      <w:lvlText w:val="%1)"/>
      <w:lvlJc w:val="left"/>
      <w:pPr>
        <w:ind w:left="180" w:hanging="360"/>
      </w:pPr>
    </w:lvl>
    <w:lvl w:ilvl="1" w:tplc="04100019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46B00736"/>
    <w:multiLevelType w:val="hybridMultilevel"/>
    <w:tmpl w:val="CBEC97D2"/>
    <w:lvl w:ilvl="0" w:tplc="04100017">
      <w:start w:val="1"/>
      <w:numFmt w:val="lowerLetter"/>
      <w:lvlText w:val="%1)"/>
      <w:lvlJc w:val="left"/>
      <w:pPr>
        <w:ind w:left="1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BCD3881"/>
    <w:multiLevelType w:val="hybridMultilevel"/>
    <w:tmpl w:val="FBB03E8E"/>
    <w:lvl w:ilvl="0" w:tplc="04100017">
      <w:start w:val="1"/>
      <w:numFmt w:val="lowerLetter"/>
      <w:lvlText w:val="%1)"/>
      <w:lvlJc w:val="left"/>
      <w:pPr>
        <w:ind w:left="1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5C660722"/>
    <w:multiLevelType w:val="hybridMultilevel"/>
    <w:tmpl w:val="A8CAE918"/>
    <w:lvl w:ilvl="0" w:tplc="C6F64A26">
      <w:start w:val="1"/>
      <w:numFmt w:val="lowerLetter"/>
      <w:lvlText w:val="%1)"/>
      <w:lvlJc w:val="left"/>
      <w:pPr>
        <w:ind w:left="1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674D463F"/>
    <w:multiLevelType w:val="hybridMultilevel"/>
    <w:tmpl w:val="362A7BD8"/>
    <w:lvl w:ilvl="0" w:tplc="04100017">
      <w:start w:val="1"/>
      <w:numFmt w:val="lowerLetter"/>
      <w:lvlText w:val="%1)"/>
      <w:lvlJc w:val="left"/>
      <w:pPr>
        <w:ind w:left="1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0677DFF"/>
    <w:multiLevelType w:val="hybridMultilevel"/>
    <w:tmpl w:val="F74A6A82"/>
    <w:lvl w:ilvl="0" w:tplc="713213A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E7CB1"/>
    <w:multiLevelType w:val="hybridMultilevel"/>
    <w:tmpl w:val="C4C09D4C"/>
    <w:lvl w:ilvl="0" w:tplc="0E80A22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4DE0"/>
    <w:multiLevelType w:val="hybridMultilevel"/>
    <w:tmpl w:val="798ED592"/>
    <w:lvl w:ilvl="0" w:tplc="A96C43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08"/>
    <w:rsid w:val="00013F6F"/>
    <w:rsid w:val="0003242D"/>
    <w:rsid w:val="000943A9"/>
    <w:rsid w:val="000E6172"/>
    <w:rsid w:val="000F16B7"/>
    <w:rsid w:val="000F2413"/>
    <w:rsid w:val="00115EB7"/>
    <w:rsid w:val="00187DE5"/>
    <w:rsid w:val="001A7B14"/>
    <w:rsid w:val="00262F2D"/>
    <w:rsid w:val="0028037B"/>
    <w:rsid w:val="002943A8"/>
    <w:rsid w:val="002D2ACE"/>
    <w:rsid w:val="002D65D9"/>
    <w:rsid w:val="003317CE"/>
    <w:rsid w:val="00334714"/>
    <w:rsid w:val="0039363B"/>
    <w:rsid w:val="003C4090"/>
    <w:rsid w:val="003D28DF"/>
    <w:rsid w:val="00423ECA"/>
    <w:rsid w:val="00430947"/>
    <w:rsid w:val="00450EDD"/>
    <w:rsid w:val="004C6161"/>
    <w:rsid w:val="00572B6B"/>
    <w:rsid w:val="005B586B"/>
    <w:rsid w:val="00605917"/>
    <w:rsid w:val="006B22A0"/>
    <w:rsid w:val="0070322E"/>
    <w:rsid w:val="00747330"/>
    <w:rsid w:val="00753943"/>
    <w:rsid w:val="00753B54"/>
    <w:rsid w:val="00755827"/>
    <w:rsid w:val="0079258D"/>
    <w:rsid w:val="007A3D6C"/>
    <w:rsid w:val="007D508F"/>
    <w:rsid w:val="007D5B70"/>
    <w:rsid w:val="007F77A1"/>
    <w:rsid w:val="008113D4"/>
    <w:rsid w:val="00817D4F"/>
    <w:rsid w:val="008205F1"/>
    <w:rsid w:val="0082185D"/>
    <w:rsid w:val="008450E2"/>
    <w:rsid w:val="009479AE"/>
    <w:rsid w:val="0096490D"/>
    <w:rsid w:val="0098083F"/>
    <w:rsid w:val="00996622"/>
    <w:rsid w:val="009F1801"/>
    <w:rsid w:val="00A21271"/>
    <w:rsid w:val="00A27B07"/>
    <w:rsid w:val="00A60EE8"/>
    <w:rsid w:val="00AF4BC8"/>
    <w:rsid w:val="00B4086D"/>
    <w:rsid w:val="00B44943"/>
    <w:rsid w:val="00B47425"/>
    <w:rsid w:val="00B94FB7"/>
    <w:rsid w:val="00BD492D"/>
    <w:rsid w:val="00C06842"/>
    <w:rsid w:val="00C26A38"/>
    <w:rsid w:val="00C54F9B"/>
    <w:rsid w:val="00CE6FF2"/>
    <w:rsid w:val="00D0530A"/>
    <w:rsid w:val="00D812CD"/>
    <w:rsid w:val="00DB2666"/>
    <w:rsid w:val="00DF2C81"/>
    <w:rsid w:val="00E0317E"/>
    <w:rsid w:val="00E12E5D"/>
    <w:rsid w:val="00E55005"/>
    <w:rsid w:val="00E60673"/>
    <w:rsid w:val="00ED2008"/>
    <w:rsid w:val="00F274E8"/>
    <w:rsid w:val="00F60B26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319C"/>
  <w15:docId w15:val="{CC3FC673-17D7-40B8-816E-0975A9B9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D20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ED20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200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ED2008"/>
    <w:rPr>
      <w:rFonts w:cs="Times New Roman"/>
      <w:vertAlign w:val="superscript"/>
    </w:rPr>
  </w:style>
  <w:style w:type="paragraph" w:customStyle="1" w:styleId="Default">
    <w:name w:val="Default"/>
    <w:rsid w:val="00ED20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B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B7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331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e.it/documenti_site/Documenti%20GSE/Servizi%20per%20te/GESTIONE%20INCENTIVI/Informativa%20privacy-%20erogazione%20incentivi%20FE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TARIFFA OMNICOMPRENSIVA</TermName>
          <TermId xmlns="http://schemas.microsoft.com/office/infopath/2007/PartnerControls">9c2b7601-22b7-41c4-a9d9-b968fd2898d7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TARIFFA OMNICOMPRENSIVA</TermName>
          <TermId xmlns="http://schemas.microsoft.com/office/infopath/2007/PartnerControls">36c3900f-f3cc-4637-8902-c136f80a8d3f</TermId>
        </TermInfo>
        <TermInfo xmlns="http://schemas.microsoft.com/office/infopath/2007/PartnerControls">
          <TermName xmlns="http://schemas.microsoft.com/office/infopath/2007/PartnerControls"> Gestione Incentivi</TermName>
          <TermId xmlns="http://schemas.microsoft.com/office/infopath/2007/PartnerControls">8b8a17d5-8352-4bdb-bbbe-28d811701b6c</TermId>
        </TermInfo>
      </Terms>
    </GSE_Tag_Categoria_Documento_Hidden>
    <GSE_Data_Documento xmlns="F713B5F9-DAB8-4276-A218-1CD52E48CA38">2022-02-23T23:00:00+00:00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BA93A-57F3-4CCF-B5C2-305AB8DD1A9F}"/>
</file>

<file path=customXml/itemProps2.xml><?xml version="1.0" encoding="utf-8"?>
<ds:datastoreItem xmlns:ds="http://schemas.openxmlformats.org/officeDocument/2006/customXml" ds:itemID="{DFEBE9A0-7844-495D-A257-90D89A8C1039}"/>
</file>

<file path=customXml/itemProps3.xml><?xml version="1.0" encoding="utf-8"?>
<ds:datastoreItem xmlns:ds="http://schemas.openxmlformats.org/officeDocument/2006/customXml" ds:itemID="{EB9B260B-4162-4EE1-B716-B4A153AB6141}"/>
</file>

<file path=customXml/itemProps4.xml><?xml version="1.0" encoding="utf-8"?>
<ds:datastoreItem xmlns:ds="http://schemas.openxmlformats.org/officeDocument/2006/customXml" ds:itemID="{BA8DB27A-5E07-4DD3-A923-032CF91CD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5 - DICHIARAZIONE SOSTITUTIVA DI ATTO DI NOTORIETÀ</vt:lpstr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T3_Richiesta_OVP</dc:title>
  <dc:creator>Petronio Giuseppe (GSE)</dc:creator>
  <cp:lastModifiedBy>Pelliccia Elena (GSE)</cp:lastModifiedBy>
  <cp:revision>15</cp:revision>
  <cp:lastPrinted>2016-02-02T10:55:00Z</cp:lastPrinted>
  <dcterms:created xsi:type="dcterms:W3CDTF">2018-02-12T13:36:00Z</dcterms:created>
  <dcterms:modified xsi:type="dcterms:W3CDTF">2022-02-04T10:16:00Z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Tipologia_Documento">
    <vt:lpwstr>131</vt:lpwstr>
  </property>
  <property fmtid="{D5CDD505-2E9C-101B-9397-08002B2CF9AE}" pid="4" name="GSE_Tag">
    <vt:lpwstr>204;#TARIFFA OMNICOMPRENSIVA|9c2b7601-22b7-41c4-a9d9-b968fd2898d7</vt:lpwstr>
  </property>
  <property fmtid="{D5CDD505-2E9C-101B-9397-08002B2CF9AE}" pid="5" name="GSE_Tag_Categoria_Documento">
    <vt:lpwstr>205;#TARIFFA OMNICOMPRENSIVA|36c3900f-f3cc-4637-8902-c136f80a8d3f;#283;# Gestione Incentivi|8b8a17d5-8352-4bdb-bbbe-28d811701b6c</vt:lpwstr>
  </property>
</Properties>
</file>